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76" w:rsidRPr="00F016E0" w:rsidRDefault="00D72276" w:rsidP="00F01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016E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Вы узнали, что ваш ребенок </w:t>
      </w:r>
      <w:r w:rsidR="00F016E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</w:t>
      </w:r>
      <w:r w:rsidRPr="00F016E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особенный</w:t>
      </w:r>
      <w:r w:rsidR="00F016E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  <w:r w:rsidRPr="00F016E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 Что делать дальше?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Прежде всего, обратитесь к психологу и медику, которые будут сопровождать развитие ребенка. Из профессионального и достоверного источника узнайте обо всех тонкостях болезни, перспективах коррекции. Не занимайтесь самолечением и самостоятельной постановкой диагнозов через интернет.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забывайте, что несмотря на особенности, ребенок живет по общим закономерностям развития. Например, он, как и все дети, проходит</w:t>
      </w:r>
      <w:hyperlink r:id="rId5" w:tgtFrame="_blank" w:history="1">
        <w:r w:rsidRPr="00F016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возрастные кризисы</w:t>
        </w:r>
      </w:hyperlink>
      <w:r w:rsidRPr="00F0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Только выраженность их будет ярче. Как и другие дети, ваш ребенок сначала учится играть, а потом понимать и произносить речь. Самостоятельность его тоже нарастает постепенно. Изучите общие принципы развития детей и не забывайте про них.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Следите за соблюдением режима дня, исполнением предписаний врачей, приемом таблеток, если это необходимо.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Овладейте основами социальной и специальной педагогики, психологии. Попросите у сопровождающего психолога инструкцию для индивидуальных занятий с ребенком дома.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Изучите правовые основы сопровождения ребенка с ОВЗ: Закон «Об образовании в РФ», ФГОС ОВЗ, СанПиН, Конвенция о правах ребенка, Конституция РФ и другие тематические документы.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Составляйте план занятий на пару недель вперед. Разрабатывайте его вместе с педагогом, психологом, врачами.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большинства детей ОВЗ ниже активность центральной нервной системы, они быстрее устают. Не требуйте от них быстрых реакций, предоставьте больше времени на сон и отдых. Но обязательно проконсультируйтесь со специалистом.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Независимо от диагноза проводите игры на развитие ритма движений. Это могут быть любые задания на ритм, хлопки. Дополнительно подобные упражнения улучшают эмоциональный фон ребенка, способствуют развитию речи и внимания.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ограничивайте самостоятельность ребенка в самообслуживании. Приобретите небьющуюся посуду, следите за безопасностью. Не злитесь на медлительность, например, в завязывании шнурков. Детям с ОВЗ нужно больше времени на приобретение навыков.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забывайте про похвалу, но используйте разные ее формы, чтобы ребенок не начал относиться к ней как к чему-то естественному.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Любое занятие стройте в три этапа: инструкция ребенку, помощь при необходимости, похвала успехов.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Полезно вести дневник наблюдений, где фиксируются особенности развития, успехи, пройденные этапы. Ведите его постоянно, на каждом возрастном этапе. Отслеживайте динамику достижений.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игре и обучении ребенка старайтесь чередовать виды деятельности, выбирайте короткие задания. Постепенно усложняйте задачи, но не забывайте чередовать их с простыми заданиями, тем, что ребенок уже умеет.</w:t>
      </w:r>
    </w:p>
    <w:p w:rsidR="00D72276" w:rsidRPr="00F016E0" w:rsidRDefault="00D72276" w:rsidP="00F016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Каждую игру или цикл занятий начинайте и заканчивайте ситуацией успеха. Ситуация успеха – создание условий, с которыми ребенок обязательно справится. Подумайте, что удается вашему </w:t>
      </w:r>
      <w:r w:rsid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ребёнку</w:t>
      </w: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лучше всего. Это и используйте.</w:t>
      </w:r>
    </w:p>
    <w:p w:rsidR="00D72276" w:rsidRPr="00F016E0" w:rsidRDefault="00D72276" w:rsidP="00F0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lastRenderedPageBreak/>
        <w:t>Задачи родителей зависят от возраста ребенка:</w:t>
      </w:r>
    </w:p>
    <w:p w:rsidR="00D72276" w:rsidRPr="00F016E0" w:rsidRDefault="00D72276" w:rsidP="00F016E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От рождения до 3 лет</w:t>
      </w: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важно стимулировать психофизическое развитие. Основные методы: эмоциональное общение, прикосновения, объятия, слуховые и зрительные стимулы. В форме игры обучите ребенка активности, ориентации в пространстве, пониманию своего тела.</w:t>
      </w:r>
    </w:p>
    <w:p w:rsidR="00D72276" w:rsidRPr="00F016E0" w:rsidRDefault="00D72276" w:rsidP="00F016E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3–4 года.</w:t>
      </w: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Нужно обратить внимание на развитие памяти, внимания, мышления, речи, мелкой моторики, навыков общения и самообслуживания. В это время вместе со специалистами родители выбирают детский сад.</w:t>
      </w:r>
    </w:p>
    <w:p w:rsidR="00D72276" w:rsidRPr="00F016E0" w:rsidRDefault="00D72276" w:rsidP="00F016E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5-6 лет.</w:t>
      </w: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Этап регулярного сотрудничества со специалистами. Вместе с психологом и врачами нужно выявить способности и интересы ребенка, обучить навыкам труда, самообслуживания, подготовить к школе, составить распорядок дня, выбрать будущее учебное заведение.</w:t>
      </w:r>
    </w:p>
    <w:p w:rsidR="00D72276" w:rsidRPr="00F016E0" w:rsidRDefault="00D72276" w:rsidP="00F016E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Школьный период.</w:t>
      </w: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Вместе с </w:t>
      </w:r>
      <w:hyperlink r:id="rId6" w:tgtFrame="_blank" w:history="1">
        <w:r w:rsidRPr="00F016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психолого-медико-педагогическим консилиумом</w:t>
        </w:r>
      </w:hyperlink>
      <w:r w:rsid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родители </w:t>
      </w: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реализуют индивидуальную программу сопровождения и развития ребенка.</w:t>
      </w:r>
    </w:p>
    <w:p w:rsidR="00D72276" w:rsidRPr="00F016E0" w:rsidRDefault="00D72276" w:rsidP="00F01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Задачи обучения и программа коррекции подбирается </w:t>
      </w:r>
      <w:r w:rsidRPr="00F016E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индивидуально</w:t>
      </w:r>
      <w:r w:rsidRP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учетом сохранных и нарушенных функций, ведущей особенности развития, диагноза, уровня речевого развития, интеллекта, двигательных возможносте</w:t>
      </w:r>
      <w:r w:rsidR="00F016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й. </w:t>
      </w:r>
    </w:p>
    <w:p w:rsidR="00564D08" w:rsidRDefault="00564D08">
      <w:pPr>
        <w:rPr>
          <w:rFonts w:ascii="Times New Roman" w:hAnsi="Times New Roman" w:cs="Times New Roman"/>
          <w:sz w:val="26"/>
          <w:szCs w:val="26"/>
        </w:rPr>
      </w:pPr>
    </w:p>
    <w:p w:rsidR="00E476EB" w:rsidRDefault="00E476EB" w:rsidP="00E476E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</w:p>
    <w:p w:rsidR="00E476EB" w:rsidRPr="00F016E0" w:rsidRDefault="00E476EB" w:rsidP="00E476E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Копылова Т.П.</w:t>
      </w:r>
      <w:bookmarkStart w:id="0" w:name="_GoBack"/>
      <w:bookmarkEnd w:id="0"/>
    </w:p>
    <w:sectPr w:rsidR="00E476EB" w:rsidRPr="00F0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79BB"/>
    <w:multiLevelType w:val="multilevel"/>
    <w:tmpl w:val="B726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A6033"/>
    <w:multiLevelType w:val="multilevel"/>
    <w:tmpl w:val="93F0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0"/>
    <w:rsid w:val="00564D08"/>
    <w:rsid w:val="00750270"/>
    <w:rsid w:val="00D72276"/>
    <w:rsid w:val="00E476EB"/>
    <w:rsid w:val="00F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9753"/>
  <w15:chartTrackingRefBased/>
  <w15:docId w15:val="{FDDAD894-3764-4892-AE8A-ACD638B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ist.tips/1215-psihologo-mediko-pedagogicheskij-konsilium-v-dou-i-shkole-osobennosti-deyatelnosti-otlichie-ot-pmpk-psihologo-mediko-pedagogicheskaya-komissiya.html" TargetMode="External"/><Relationship Id="rId5" Type="http://schemas.openxmlformats.org/officeDocument/2006/relationships/hyperlink" Target="https://psychologist.tips/1781-vozrastnye-krizisy-eto-chto-tako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2022-09-04T16:04:00Z</dcterms:created>
  <dcterms:modified xsi:type="dcterms:W3CDTF">2022-09-05T07:32:00Z</dcterms:modified>
</cp:coreProperties>
</file>