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ED" w:rsidRPr="003701ED" w:rsidRDefault="003701ED" w:rsidP="003701E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701ED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701ED" w:rsidRPr="003701ED" w:rsidRDefault="003701ED" w:rsidP="003701E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1ED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34</w:t>
      </w:r>
    </w:p>
    <w:p w:rsidR="003701ED" w:rsidRPr="003701ED" w:rsidRDefault="003701ED" w:rsidP="003701E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701ED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3701ED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3701ED" w:rsidRPr="003701ED" w:rsidRDefault="003701ED" w:rsidP="003701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3701ED" w:rsidRPr="003701ED" w:rsidTr="00CB611E">
        <w:tc>
          <w:tcPr>
            <w:tcW w:w="3190" w:type="dxa"/>
          </w:tcPr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701ED">
              <w:rPr>
                <w:rFonts w:ascii="Times New Roman" w:hAnsi="Times New Roman" w:cs="Times New Roman"/>
                <w:b/>
                <w:sz w:val="22"/>
                <w:szCs w:val="28"/>
              </w:rPr>
              <w:t>Рассмотрено</w:t>
            </w:r>
          </w:p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701ED">
              <w:rPr>
                <w:rFonts w:ascii="Times New Roman" w:hAnsi="Times New Roman" w:cs="Times New Roman"/>
                <w:sz w:val="22"/>
                <w:szCs w:val="28"/>
              </w:rPr>
              <w:t xml:space="preserve">на заседании педагогического совета </w:t>
            </w:r>
          </w:p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701ED">
              <w:rPr>
                <w:rFonts w:ascii="Times New Roman" w:hAnsi="Times New Roman" w:cs="Times New Roman"/>
                <w:sz w:val="22"/>
                <w:szCs w:val="28"/>
              </w:rPr>
              <w:t>Протокол №1 от 31.08.2023г.</w:t>
            </w:r>
          </w:p>
        </w:tc>
        <w:tc>
          <w:tcPr>
            <w:tcW w:w="3191" w:type="dxa"/>
          </w:tcPr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701ED">
              <w:rPr>
                <w:rFonts w:ascii="Times New Roman" w:hAnsi="Times New Roman" w:cs="Times New Roman"/>
                <w:b/>
                <w:sz w:val="22"/>
                <w:szCs w:val="28"/>
              </w:rPr>
              <w:t>Рассмотрено</w:t>
            </w:r>
          </w:p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701ED">
              <w:rPr>
                <w:rFonts w:ascii="Times New Roman" w:hAnsi="Times New Roman" w:cs="Times New Roman"/>
                <w:sz w:val="22"/>
                <w:szCs w:val="28"/>
              </w:rPr>
              <w:t>на заседании ШМО дополнительного образования</w:t>
            </w:r>
          </w:p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701ED">
              <w:rPr>
                <w:rFonts w:ascii="Times New Roman" w:hAnsi="Times New Roman" w:cs="Times New Roman"/>
                <w:sz w:val="22"/>
                <w:szCs w:val="28"/>
              </w:rPr>
              <w:t>Протокол №1 от 31.08.2023г.</w:t>
            </w:r>
          </w:p>
        </w:tc>
        <w:tc>
          <w:tcPr>
            <w:tcW w:w="3191" w:type="dxa"/>
          </w:tcPr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701ED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Утверждено </w:t>
            </w:r>
          </w:p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701ED">
              <w:rPr>
                <w:rFonts w:ascii="Times New Roman" w:hAnsi="Times New Roman" w:cs="Times New Roman"/>
                <w:sz w:val="22"/>
                <w:szCs w:val="28"/>
              </w:rPr>
              <w:t xml:space="preserve">приказом директора </w:t>
            </w:r>
          </w:p>
          <w:p w:rsidR="003701ED" w:rsidRPr="003701ED" w:rsidRDefault="003701ED" w:rsidP="00CB611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701ED">
              <w:rPr>
                <w:rFonts w:ascii="Times New Roman" w:hAnsi="Times New Roman" w:cs="Times New Roman"/>
                <w:sz w:val="22"/>
                <w:szCs w:val="28"/>
              </w:rPr>
              <w:t>МБОУ "СОШ № 34"                № 553 от 31.08.2022г</w:t>
            </w:r>
          </w:p>
        </w:tc>
      </w:tr>
    </w:tbl>
    <w:p w:rsidR="003701ED" w:rsidRPr="003701ED" w:rsidRDefault="003701ED" w:rsidP="003701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ED" w:rsidRPr="003701ED" w:rsidRDefault="003701ED" w:rsidP="003701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ED" w:rsidRPr="003701ED" w:rsidRDefault="003701ED" w:rsidP="003701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ED" w:rsidRPr="003701ED" w:rsidRDefault="003701ED" w:rsidP="003701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ED" w:rsidRPr="003701ED" w:rsidRDefault="003701ED" w:rsidP="003701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ED" w:rsidRPr="003701ED" w:rsidRDefault="003701ED" w:rsidP="003701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ED" w:rsidRPr="003701ED" w:rsidRDefault="003701ED" w:rsidP="003701ED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701ED" w:rsidRPr="00476427" w:rsidRDefault="00476427" w:rsidP="0037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27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</w:t>
      </w:r>
      <w:r w:rsidR="003701ED" w:rsidRPr="00476427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476427" w:rsidRPr="00476427" w:rsidRDefault="00476427" w:rsidP="0037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27">
        <w:rPr>
          <w:rFonts w:ascii="Times New Roman" w:hAnsi="Times New Roman" w:cs="Times New Roman"/>
          <w:b/>
          <w:bCs/>
          <w:sz w:val="28"/>
          <w:szCs w:val="28"/>
        </w:rPr>
        <w:t>физкультурно-спортивной</w:t>
      </w:r>
      <w:r w:rsidR="00670E0D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:rsidR="003701ED" w:rsidRPr="00476427" w:rsidRDefault="00476427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642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701ED" w:rsidRPr="00476427">
        <w:rPr>
          <w:rFonts w:ascii="Times New Roman" w:hAnsi="Times New Roman" w:cs="Times New Roman"/>
          <w:b/>
          <w:sz w:val="32"/>
          <w:szCs w:val="28"/>
        </w:rPr>
        <w:t>«Азбука здоровья»</w:t>
      </w:r>
    </w:p>
    <w:p w:rsidR="003701ED" w:rsidRPr="00476427" w:rsidRDefault="00476427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6427">
        <w:rPr>
          <w:rFonts w:ascii="Times New Roman" w:hAnsi="Times New Roman" w:cs="Times New Roman"/>
          <w:b/>
          <w:sz w:val="32"/>
          <w:szCs w:val="28"/>
        </w:rPr>
        <w:t xml:space="preserve">для </w:t>
      </w:r>
      <w:r w:rsidR="003701ED" w:rsidRPr="00476427">
        <w:rPr>
          <w:rFonts w:ascii="Times New Roman" w:hAnsi="Times New Roman" w:cs="Times New Roman"/>
          <w:b/>
          <w:sz w:val="32"/>
          <w:szCs w:val="28"/>
        </w:rPr>
        <w:t>7 – 8 класс</w:t>
      </w:r>
      <w:r w:rsidRPr="00476427">
        <w:rPr>
          <w:rFonts w:ascii="Times New Roman" w:hAnsi="Times New Roman" w:cs="Times New Roman"/>
          <w:b/>
          <w:sz w:val="32"/>
          <w:szCs w:val="28"/>
        </w:rPr>
        <w:t>ов</w:t>
      </w:r>
    </w:p>
    <w:p w:rsidR="003701ED" w:rsidRPr="00476427" w:rsidRDefault="003701ED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01ED" w:rsidRPr="00476427" w:rsidRDefault="003701ED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01ED" w:rsidRPr="00476427" w:rsidRDefault="003701ED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A706F" w:rsidRPr="00476427" w:rsidRDefault="003701ED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6427">
        <w:rPr>
          <w:rFonts w:ascii="Times New Roman" w:hAnsi="Times New Roman" w:cs="Times New Roman"/>
          <w:b/>
          <w:sz w:val="32"/>
          <w:szCs w:val="28"/>
        </w:rPr>
        <w:t>Составитель:</w:t>
      </w:r>
    </w:p>
    <w:p w:rsidR="00476427" w:rsidRPr="00476427" w:rsidRDefault="00476427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6427">
        <w:rPr>
          <w:rFonts w:ascii="Times New Roman" w:hAnsi="Times New Roman" w:cs="Times New Roman"/>
          <w:b/>
          <w:sz w:val="32"/>
          <w:szCs w:val="28"/>
        </w:rPr>
        <w:t>Анисимова М.Н.,</w:t>
      </w:r>
    </w:p>
    <w:p w:rsidR="00476427" w:rsidRPr="00476427" w:rsidRDefault="003701ED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6427">
        <w:rPr>
          <w:rFonts w:ascii="Times New Roman" w:hAnsi="Times New Roman" w:cs="Times New Roman"/>
          <w:b/>
          <w:sz w:val="32"/>
          <w:szCs w:val="28"/>
        </w:rPr>
        <w:t xml:space="preserve"> учитель физической культуры</w:t>
      </w:r>
    </w:p>
    <w:p w:rsidR="003701ED" w:rsidRPr="00476427" w:rsidRDefault="003701ED" w:rsidP="003701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642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701ED" w:rsidRPr="003701ED" w:rsidRDefault="003701ED" w:rsidP="003701E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</w:rPr>
      </w:pPr>
    </w:p>
    <w:p w:rsidR="003701ED" w:rsidRP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P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P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P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Pr="003701ED" w:rsidRDefault="003701ED" w:rsidP="003701E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01ED" w:rsidRPr="003701ED" w:rsidRDefault="003701ED" w:rsidP="003701E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3701E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Старый Оскол</w:t>
      </w:r>
      <w:r w:rsidR="0047642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, 2023</w:t>
      </w:r>
    </w:p>
    <w:p w:rsidR="003701ED" w:rsidRDefault="003701ED" w:rsidP="003701E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76427" w:rsidRDefault="00476427" w:rsidP="003701E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bookmarkEnd w:id="0"/>
    <w:p w:rsidR="00476427" w:rsidRPr="003701ED" w:rsidRDefault="00476427" w:rsidP="003701E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251130" w:rsidRDefault="007A7DDB" w:rsidP="007A7DDB">
      <w:pPr>
        <w:pStyle w:val="1"/>
        <w:shd w:val="clear" w:color="auto" w:fill="auto"/>
        <w:spacing w:after="0" w:line="360" w:lineRule="auto"/>
        <w:ind w:firstLine="0"/>
        <w:contextualSpacing/>
        <w:rPr>
          <w:b/>
          <w:sz w:val="28"/>
          <w:szCs w:val="28"/>
        </w:rPr>
      </w:pPr>
      <w:r w:rsidRPr="007A7DDB">
        <w:rPr>
          <w:b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A7DDB" w:rsidTr="007A7DDB">
        <w:tc>
          <w:tcPr>
            <w:tcW w:w="675" w:type="dxa"/>
          </w:tcPr>
          <w:p w:rsidR="007A7DDB" w:rsidRPr="005A1EB2" w:rsidRDefault="007A7DDB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 w:rsidRPr="005A1EB2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A7DDB" w:rsidRPr="005A1EB2" w:rsidRDefault="007A7DDB" w:rsidP="005A1EB2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5A1EB2">
              <w:rPr>
                <w:sz w:val="28"/>
                <w:szCs w:val="28"/>
              </w:rPr>
              <w:t>Пояснительная записка</w:t>
            </w:r>
          </w:p>
        </w:tc>
      </w:tr>
      <w:tr w:rsidR="007A7DDB" w:rsidTr="007A7DDB">
        <w:tc>
          <w:tcPr>
            <w:tcW w:w="675" w:type="dxa"/>
          </w:tcPr>
          <w:p w:rsidR="007A7DDB" w:rsidRPr="005A1EB2" w:rsidRDefault="007A7DDB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 w:rsidRPr="005A1EB2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A7DDB" w:rsidRPr="005A1EB2" w:rsidRDefault="007A7DDB" w:rsidP="00050C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1EB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Цель и задачи обучения, воспитания и </w:t>
            </w:r>
            <w:r w:rsidR="005A1EB2" w:rsidRPr="005A1EB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развития </w:t>
            </w:r>
            <w:r w:rsidRPr="005A1EB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детей по физкультурно–спортивному и оздоровительному направлению </w:t>
            </w:r>
            <w:r w:rsidR="00050C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дополнительной</w:t>
            </w:r>
            <w:r w:rsidRPr="005A1EB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деятельности</w:t>
            </w:r>
          </w:p>
        </w:tc>
      </w:tr>
      <w:tr w:rsidR="007A7DDB" w:rsidTr="007A7DDB">
        <w:tc>
          <w:tcPr>
            <w:tcW w:w="675" w:type="dxa"/>
          </w:tcPr>
          <w:p w:rsidR="007A7DDB" w:rsidRPr="005A1EB2" w:rsidRDefault="007A7DDB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 w:rsidRPr="005A1EB2"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A7DDB" w:rsidRPr="005A1EB2" w:rsidRDefault="005A1EB2" w:rsidP="00050CEF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5A1EB2">
              <w:rPr>
                <w:rFonts w:eastAsia="Calibri"/>
                <w:sz w:val="28"/>
                <w:szCs w:val="28"/>
                <w:lang w:eastAsia="ar-SA"/>
              </w:rPr>
              <w:t xml:space="preserve">Особенности реализации программы </w:t>
            </w:r>
            <w:r w:rsidR="00050CEF">
              <w:rPr>
                <w:rFonts w:eastAsia="Calibri"/>
                <w:sz w:val="28"/>
                <w:szCs w:val="28"/>
                <w:lang w:eastAsia="ar-SA"/>
              </w:rPr>
              <w:t>дополнительной</w:t>
            </w:r>
            <w:r w:rsidRPr="005A1EB2">
              <w:rPr>
                <w:rFonts w:eastAsia="Calibri"/>
                <w:sz w:val="28"/>
                <w:szCs w:val="28"/>
                <w:lang w:eastAsia="ar-SA"/>
              </w:rPr>
              <w:t xml:space="preserve"> деятельности: количество часов и место проведения занятий</w:t>
            </w:r>
          </w:p>
        </w:tc>
      </w:tr>
      <w:tr w:rsidR="007A7DDB" w:rsidTr="007A7DDB">
        <w:tc>
          <w:tcPr>
            <w:tcW w:w="675" w:type="dxa"/>
          </w:tcPr>
          <w:p w:rsidR="007A7DDB" w:rsidRPr="005A1EB2" w:rsidRDefault="007A7DDB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 w:rsidRPr="005A1EB2"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A1EB2" w:rsidRPr="005A1EB2" w:rsidRDefault="005A1EB2" w:rsidP="005A1EB2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1EB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программы и методические рекомендации</w:t>
            </w:r>
          </w:p>
          <w:p w:rsidR="007A7DDB" w:rsidRPr="005A1EB2" w:rsidRDefault="007A7DDB" w:rsidP="005A1EB2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B759BC" w:rsidTr="007A7DDB">
        <w:tc>
          <w:tcPr>
            <w:tcW w:w="675" w:type="dxa"/>
          </w:tcPr>
          <w:p w:rsidR="00B759BC" w:rsidRPr="005A1EB2" w:rsidRDefault="00B759BC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B759BC" w:rsidRPr="005A1EB2" w:rsidRDefault="00B759BC" w:rsidP="005A1EB2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Ожидаемый результат</w:t>
            </w:r>
          </w:p>
        </w:tc>
      </w:tr>
      <w:tr w:rsidR="00B759BC" w:rsidTr="007A7DDB">
        <w:tc>
          <w:tcPr>
            <w:tcW w:w="675" w:type="dxa"/>
          </w:tcPr>
          <w:p w:rsidR="00B759BC" w:rsidRDefault="00B759BC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B759BC" w:rsidRDefault="00B759BC" w:rsidP="005A1EB2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Критерии успеха</w:t>
            </w:r>
          </w:p>
        </w:tc>
      </w:tr>
      <w:tr w:rsidR="007A7DDB" w:rsidTr="007A7DDB">
        <w:tc>
          <w:tcPr>
            <w:tcW w:w="675" w:type="dxa"/>
          </w:tcPr>
          <w:p w:rsidR="007A7DDB" w:rsidRPr="005A1EB2" w:rsidRDefault="00B759BC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5A1EB2" w:rsidRPr="005A1EB2" w:rsidRDefault="005A1EB2" w:rsidP="005A1E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E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Календарно-тематическое планирование баскетбол </w:t>
            </w:r>
          </w:p>
          <w:p w:rsidR="007A7DDB" w:rsidRPr="005A1EB2" w:rsidRDefault="007A7DDB" w:rsidP="005A1EB2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7A7DDB" w:rsidTr="007A7DDB">
        <w:tc>
          <w:tcPr>
            <w:tcW w:w="675" w:type="dxa"/>
          </w:tcPr>
          <w:p w:rsidR="007A7DDB" w:rsidRPr="005A1EB2" w:rsidRDefault="00B759BC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5A1EB2" w:rsidRPr="005A1EB2" w:rsidRDefault="005A1EB2" w:rsidP="005A1E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E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Календарно-тематическое планирование баскетбол </w:t>
            </w:r>
          </w:p>
          <w:p w:rsidR="007A7DDB" w:rsidRPr="005A1EB2" w:rsidRDefault="007A7DDB" w:rsidP="005A1EB2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7A7DDB" w:rsidTr="007A7DDB">
        <w:tc>
          <w:tcPr>
            <w:tcW w:w="675" w:type="dxa"/>
          </w:tcPr>
          <w:p w:rsidR="007A7DDB" w:rsidRPr="005A1EB2" w:rsidRDefault="00B759BC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A7DDB" w:rsidRPr="005A1EB2" w:rsidRDefault="005A1EB2" w:rsidP="005A1EB2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5A1EB2">
              <w:rPr>
                <w:sz w:val="28"/>
                <w:szCs w:val="28"/>
              </w:rPr>
              <w:t>Список литературы</w:t>
            </w:r>
          </w:p>
        </w:tc>
      </w:tr>
      <w:tr w:rsidR="004316DA" w:rsidTr="007A7DDB">
        <w:tc>
          <w:tcPr>
            <w:tcW w:w="675" w:type="dxa"/>
          </w:tcPr>
          <w:p w:rsidR="004316DA" w:rsidRPr="005A1EB2" w:rsidRDefault="00B759BC" w:rsidP="007A7DDB">
            <w:pPr>
              <w:pStyle w:val="1"/>
              <w:shd w:val="clear" w:color="auto" w:fill="auto"/>
              <w:spacing w:after="0"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4316DA" w:rsidRPr="005A1EB2" w:rsidRDefault="004316DA" w:rsidP="005A1EB2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база</w:t>
            </w:r>
          </w:p>
        </w:tc>
      </w:tr>
    </w:tbl>
    <w:p w:rsidR="007A7DDB" w:rsidRDefault="007A7DDB" w:rsidP="007A7DDB">
      <w:pPr>
        <w:pStyle w:val="1"/>
        <w:shd w:val="clear" w:color="auto" w:fill="auto"/>
        <w:spacing w:after="0" w:line="360" w:lineRule="auto"/>
        <w:ind w:firstLine="0"/>
        <w:contextualSpacing/>
        <w:rPr>
          <w:b/>
          <w:sz w:val="28"/>
          <w:szCs w:val="28"/>
        </w:rPr>
      </w:pPr>
    </w:p>
    <w:p w:rsidR="007A7DDB" w:rsidRPr="007A7DDB" w:rsidRDefault="007A7DDB" w:rsidP="007A7DDB">
      <w:pPr>
        <w:pStyle w:val="1"/>
        <w:shd w:val="clear" w:color="auto" w:fill="auto"/>
        <w:spacing w:after="0" w:line="360" w:lineRule="auto"/>
        <w:ind w:firstLine="0"/>
        <w:contextualSpacing/>
        <w:jc w:val="both"/>
        <w:rPr>
          <w:b/>
          <w:sz w:val="28"/>
          <w:szCs w:val="28"/>
        </w:rPr>
      </w:pPr>
    </w:p>
    <w:p w:rsidR="00D705D4" w:rsidRDefault="00D705D4"/>
    <w:p w:rsidR="00D705D4" w:rsidRDefault="00D705D4"/>
    <w:p w:rsidR="00D705D4" w:rsidRDefault="00D705D4"/>
    <w:p w:rsidR="00D705D4" w:rsidRDefault="00D705D4"/>
    <w:p w:rsidR="00D705D4" w:rsidRDefault="00D705D4"/>
    <w:p w:rsidR="00D705D4" w:rsidRDefault="00D705D4"/>
    <w:p w:rsidR="00D705D4" w:rsidRDefault="00D705D4"/>
    <w:p w:rsidR="00D705D4" w:rsidRPr="007A7DDB" w:rsidRDefault="00D705D4" w:rsidP="007A7DDB">
      <w:pPr>
        <w:pStyle w:val="a6"/>
        <w:pageBreakBefore/>
        <w:numPr>
          <w:ilvl w:val="0"/>
          <w:numId w:val="7"/>
        </w:numPr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7A7DDB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D705D4" w:rsidRPr="005B7FFB" w:rsidRDefault="00D705D4" w:rsidP="00D705D4">
      <w:pPr>
        <w:suppressAutoHyphens/>
        <w:ind w:left="426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D705D4" w:rsidRPr="005B7FFB" w:rsidRDefault="00050CEF" w:rsidP="00D705D4">
      <w:pPr>
        <w:pStyle w:val="1"/>
        <w:shd w:val="clear" w:color="auto" w:fill="auto"/>
        <w:spacing w:after="0" w:line="360" w:lineRule="auto"/>
        <w:ind w:left="20" w:right="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  <w:r w:rsidR="00D705D4" w:rsidRPr="005B7FFB">
        <w:rPr>
          <w:sz w:val="28"/>
          <w:szCs w:val="28"/>
        </w:rPr>
        <w:t xml:space="preserve">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="00D705D4" w:rsidRPr="005B7FFB">
        <w:rPr>
          <w:sz w:val="28"/>
          <w:szCs w:val="28"/>
        </w:rPr>
        <w:softHyphen/>
        <w:t>сообразно решение задач их воспитания и социализации.</w:t>
      </w:r>
    </w:p>
    <w:p w:rsidR="00D705D4" w:rsidRPr="005B7FFB" w:rsidRDefault="00D705D4" w:rsidP="00D705D4">
      <w:pPr>
        <w:pStyle w:val="1"/>
        <w:shd w:val="clear" w:color="auto" w:fill="auto"/>
        <w:spacing w:after="0" w:line="360" w:lineRule="auto"/>
        <w:ind w:left="20" w:right="40" w:firstLine="709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Согласно Базисному учебному плану общеобразователь</w:t>
      </w:r>
      <w:r w:rsidRPr="005B7FFB">
        <w:rPr>
          <w:sz w:val="28"/>
          <w:szCs w:val="28"/>
        </w:rPr>
        <w:softHyphen/>
        <w:t xml:space="preserve">ных учреждений Российской Федерации организация занятий по направлениям </w:t>
      </w:r>
      <w:r w:rsidR="00050CEF">
        <w:rPr>
          <w:sz w:val="28"/>
          <w:szCs w:val="28"/>
        </w:rPr>
        <w:t>дополнительной</w:t>
      </w:r>
      <w:r w:rsidRPr="005B7FFB">
        <w:rPr>
          <w:sz w:val="28"/>
          <w:szCs w:val="28"/>
        </w:rPr>
        <w:t xml:space="preserve"> деятельности является неотъ</w:t>
      </w:r>
      <w:r w:rsidRPr="005B7FFB">
        <w:rPr>
          <w:sz w:val="28"/>
          <w:szCs w:val="28"/>
        </w:rPr>
        <w:softHyphen/>
        <w:t xml:space="preserve">емлемой частью образовательного процесса. </w:t>
      </w:r>
      <w:proofErr w:type="gramStart"/>
      <w:r w:rsidRPr="005B7FFB">
        <w:rPr>
          <w:sz w:val="28"/>
          <w:szCs w:val="28"/>
        </w:rPr>
        <w:t xml:space="preserve">Время, отводимое на </w:t>
      </w:r>
      <w:r w:rsidR="00050CEF">
        <w:rPr>
          <w:sz w:val="28"/>
          <w:szCs w:val="28"/>
        </w:rPr>
        <w:t>дополнительную</w:t>
      </w:r>
      <w:r w:rsidRPr="005B7FFB">
        <w:rPr>
          <w:sz w:val="28"/>
          <w:szCs w:val="28"/>
        </w:rPr>
        <w:t xml:space="preserve"> деятельность, используется по же</w:t>
      </w:r>
      <w:r w:rsidRPr="005B7FFB">
        <w:rPr>
          <w:sz w:val="28"/>
          <w:szCs w:val="28"/>
        </w:rPr>
        <w:softHyphen/>
        <w:t>ланию обучающихся и в формах, отличных от урочной системы обучения.</w:t>
      </w:r>
      <w:proofErr w:type="gramEnd"/>
      <w:r w:rsidRPr="005B7FFB">
        <w:rPr>
          <w:sz w:val="28"/>
          <w:szCs w:val="28"/>
        </w:rPr>
        <w:t xml:space="preserve"> В Базисном учебном плане общеобразовательных учреждений Российской Федерации в числе основных</w:t>
      </w:r>
      <w:r w:rsidR="005004BF">
        <w:rPr>
          <w:sz w:val="28"/>
          <w:szCs w:val="28"/>
        </w:rPr>
        <w:t xml:space="preserve"> </w:t>
      </w:r>
      <w:r w:rsidRPr="00D705D4">
        <w:rPr>
          <w:rStyle w:val="a4"/>
          <w:rFonts w:eastAsia="Trebuchet MS"/>
          <w:i w:val="0"/>
          <w:sz w:val="28"/>
          <w:szCs w:val="28"/>
        </w:rPr>
        <w:t>на</w:t>
      </w:r>
      <w:r w:rsidRPr="00D705D4">
        <w:rPr>
          <w:rStyle w:val="a4"/>
          <w:rFonts w:eastAsia="Trebuchet MS"/>
          <w:i w:val="0"/>
          <w:sz w:val="28"/>
          <w:szCs w:val="28"/>
        </w:rPr>
        <w:softHyphen/>
        <w:t xml:space="preserve">правлений </w:t>
      </w:r>
      <w:r w:rsidR="00050CEF">
        <w:rPr>
          <w:rStyle w:val="a4"/>
          <w:rFonts w:eastAsia="Trebuchet MS"/>
          <w:i w:val="0"/>
          <w:sz w:val="28"/>
          <w:szCs w:val="28"/>
        </w:rPr>
        <w:t>дополнительной</w:t>
      </w:r>
      <w:r w:rsidRPr="00D705D4">
        <w:rPr>
          <w:rStyle w:val="a4"/>
          <w:rFonts w:eastAsia="Trebuchet MS"/>
          <w:i w:val="0"/>
          <w:sz w:val="28"/>
          <w:szCs w:val="28"/>
        </w:rPr>
        <w:t xml:space="preserve"> деятельности</w:t>
      </w:r>
      <w:r w:rsidR="00F06A48">
        <w:rPr>
          <w:sz w:val="28"/>
          <w:szCs w:val="28"/>
        </w:rPr>
        <w:t xml:space="preserve"> выделено физкультурно–</w:t>
      </w:r>
      <w:r w:rsidRPr="005B7FFB">
        <w:rPr>
          <w:sz w:val="28"/>
          <w:szCs w:val="28"/>
        </w:rPr>
        <w:t>спортивное и оздоровительное направление.</w:t>
      </w:r>
    </w:p>
    <w:p w:rsidR="00D705D4" w:rsidRPr="005B7FFB" w:rsidRDefault="00D705D4" w:rsidP="00D705D4">
      <w:pPr>
        <w:pStyle w:val="1"/>
        <w:shd w:val="clear" w:color="auto" w:fill="auto"/>
        <w:spacing w:after="0" w:line="360" w:lineRule="auto"/>
        <w:ind w:left="20" w:right="40" w:firstLine="709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 xml:space="preserve">Рабочая программа </w:t>
      </w:r>
      <w:r w:rsidR="00050CEF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деятельности «</w:t>
      </w:r>
      <w:r w:rsidR="00FA766D">
        <w:rPr>
          <w:sz w:val="28"/>
          <w:szCs w:val="28"/>
        </w:rPr>
        <w:t>Азбука здоровья</w:t>
      </w:r>
      <w:r w:rsidRPr="005B7FFB">
        <w:rPr>
          <w:sz w:val="28"/>
          <w:szCs w:val="28"/>
        </w:rPr>
        <w:t>» предназначена для физкультурно</w:t>
      </w:r>
      <w:r w:rsidR="00F06A48">
        <w:rPr>
          <w:sz w:val="28"/>
          <w:szCs w:val="28"/>
        </w:rPr>
        <w:t>–</w:t>
      </w:r>
      <w:r w:rsidRPr="005B7FFB">
        <w:rPr>
          <w:sz w:val="28"/>
          <w:szCs w:val="28"/>
        </w:rPr>
        <w:t xml:space="preserve">спортивной и оздоровительной работы с </w:t>
      </w:r>
      <w:proofErr w:type="gramStart"/>
      <w:r w:rsidRPr="005B7FFB">
        <w:rPr>
          <w:sz w:val="28"/>
          <w:szCs w:val="28"/>
        </w:rPr>
        <w:t>обучающимися</w:t>
      </w:r>
      <w:proofErr w:type="gramEnd"/>
      <w:r w:rsidRPr="005B7FFB">
        <w:rPr>
          <w:sz w:val="28"/>
          <w:szCs w:val="28"/>
        </w:rPr>
        <w:t>, проявляющими интерес к физ</w:t>
      </w:r>
      <w:r w:rsidR="005004BF">
        <w:rPr>
          <w:sz w:val="28"/>
          <w:szCs w:val="28"/>
        </w:rPr>
        <w:t xml:space="preserve">ической культуре и спорту </w:t>
      </w:r>
      <w:r w:rsidR="009841B3">
        <w:rPr>
          <w:sz w:val="28"/>
          <w:szCs w:val="28"/>
        </w:rPr>
        <w:t xml:space="preserve"> в 7-8</w:t>
      </w:r>
      <w:r w:rsidR="00FA766D">
        <w:rPr>
          <w:sz w:val="28"/>
          <w:szCs w:val="28"/>
        </w:rPr>
        <w:t xml:space="preserve"> </w:t>
      </w:r>
      <w:r w:rsidRPr="005B7FFB">
        <w:rPr>
          <w:sz w:val="28"/>
          <w:szCs w:val="28"/>
        </w:rPr>
        <w:t>классах.</w:t>
      </w:r>
    </w:p>
    <w:p w:rsidR="00D705D4" w:rsidRPr="005B7FFB" w:rsidRDefault="00D705D4" w:rsidP="00D705D4">
      <w:pPr>
        <w:pStyle w:val="1"/>
        <w:shd w:val="clear" w:color="auto" w:fill="auto"/>
        <w:spacing w:after="0" w:line="360" w:lineRule="auto"/>
        <w:ind w:left="20" w:right="40" w:firstLine="709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Волейбол</w:t>
      </w:r>
      <w:r>
        <w:rPr>
          <w:sz w:val="28"/>
          <w:szCs w:val="28"/>
        </w:rPr>
        <w:t xml:space="preserve"> и баскетбол </w:t>
      </w:r>
      <w:r w:rsidR="003839C4">
        <w:rPr>
          <w:sz w:val="28"/>
          <w:szCs w:val="28"/>
        </w:rPr>
        <w:t>–</w:t>
      </w:r>
      <w:r w:rsidR="00FA766D">
        <w:rPr>
          <w:sz w:val="28"/>
          <w:szCs w:val="28"/>
        </w:rPr>
        <w:t xml:space="preserve"> </w:t>
      </w:r>
      <w:r w:rsidR="003839C4">
        <w:rPr>
          <w:sz w:val="28"/>
          <w:szCs w:val="28"/>
        </w:rPr>
        <w:t xml:space="preserve">самые популярные </w:t>
      </w:r>
      <w:r>
        <w:rPr>
          <w:sz w:val="28"/>
          <w:szCs w:val="28"/>
        </w:rPr>
        <w:t>игровые виды</w:t>
      </w:r>
      <w:r w:rsidRPr="005B7FFB">
        <w:rPr>
          <w:sz w:val="28"/>
          <w:szCs w:val="28"/>
        </w:rPr>
        <w:t xml:space="preserve"> спорта в програм</w:t>
      </w:r>
      <w:r w:rsidRPr="005B7FFB">
        <w:rPr>
          <w:sz w:val="28"/>
          <w:szCs w:val="28"/>
        </w:rPr>
        <w:softHyphen/>
        <w:t>мах физического воспитания обучающихся общеобразовательных учреждений. Он включён в урочные занятия, широко практи</w:t>
      </w:r>
      <w:r w:rsidRPr="005B7FFB">
        <w:rPr>
          <w:sz w:val="28"/>
          <w:szCs w:val="28"/>
        </w:rPr>
        <w:softHyphen/>
        <w:t>куется во вне</w:t>
      </w:r>
      <w:r>
        <w:rPr>
          <w:sz w:val="28"/>
          <w:szCs w:val="28"/>
        </w:rPr>
        <w:t>классной и внешкольной работе - это занятия в спортивных секциях</w:t>
      </w:r>
      <w:r w:rsidRPr="005B7FFB">
        <w:rPr>
          <w:sz w:val="28"/>
          <w:szCs w:val="28"/>
        </w:rPr>
        <w:t>, физкультурно-массовые и спортивные мероприятия (соревнования в общеобразователь</w:t>
      </w:r>
      <w:r w:rsidRPr="005B7FFB">
        <w:rPr>
          <w:sz w:val="28"/>
          <w:szCs w:val="28"/>
        </w:rPr>
        <w:softHyphen/>
        <w:t>ном учреждении, на уровне района, округа, матчевые встречи и т.п.).</w:t>
      </w:r>
    </w:p>
    <w:p w:rsidR="00D705D4" w:rsidRPr="005B7FFB" w:rsidRDefault="00D705D4" w:rsidP="00D705D4">
      <w:pPr>
        <w:pStyle w:val="1"/>
        <w:shd w:val="clear" w:color="auto" w:fill="auto"/>
        <w:spacing w:after="0" w:line="360" w:lineRule="auto"/>
        <w:ind w:left="20" w:right="40" w:firstLine="709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 xml:space="preserve"> Чтобы играть в волейбол</w:t>
      </w:r>
      <w:r>
        <w:rPr>
          <w:sz w:val="28"/>
          <w:szCs w:val="28"/>
        </w:rPr>
        <w:t xml:space="preserve"> и баскетбол</w:t>
      </w:r>
      <w:r w:rsidR="00FA766D">
        <w:rPr>
          <w:sz w:val="28"/>
          <w:szCs w:val="28"/>
        </w:rPr>
        <w:t>, необходимо уметь быстро вы</w:t>
      </w:r>
      <w:r w:rsidRPr="005B7FFB">
        <w:rPr>
          <w:sz w:val="28"/>
          <w:szCs w:val="28"/>
        </w:rPr>
        <w:t>полнять двигательные действия, высоко прыгать, мгновенно менять направление и скорость движения, обладать ловко</w:t>
      </w:r>
      <w:r w:rsidRPr="005B7FFB">
        <w:rPr>
          <w:sz w:val="28"/>
          <w:szCs w:val="28"/>
        </w:rPr>
        <w:softHyphen/>
        <w:t>стью и выносливостью. Занятия волейболом улучшают работу сердечнососудистой и дыхательной систем, укрепляют кост</w:t>
      </w:r>
      <w:r w:rsidRPr="005B7FFB">
        <w:rPr>
          <w:sz w:val="28"/>
          <w:szCs w:val="28"/>
        </w:rPr>
        <w:softHyphen/>
        <w:t xml:space="preserve">ную систему, развивают подвижность суставов, </w:t>
      </w:r>
      <w:r w:rsidRPr="005B7FFB">
        <w:rPr>
          <w:sz w:val="28"/>
          <w:szCs w:val="28"/>
        </w:rPr>
        <w:lastRenderedPageBreak/>
        <w:t>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</w:t>
      </w:r>
      <w:r>
        <w:rPr>
          <w:sz w:val="28"/>
          <w:szCs w:val="28"/>
        </w:rPr>
        <w:t xml:space="preserve"> и баскетбол</w:t>
      </w:r>
      <w:r w:rsidRPr="005B7FFB">
        <w:rPr>
          <w:sz w:val="28"/>
          <w:szCs w:val="28"/>
        </w:rPr>
        <w:t xml:space="preserve">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</w:t>
      </w:r>
      <w:r w:rsidRPr="005B7FFB">
        <w:rPr>
          <w:sz w:val="28"/>
          <w:szCs w:val="28"/>
        </w:rPr>
        <w:softHyphen/>
        <w:t>жительные эмоции: жизнерадостность, бодрость, желание по</w:t>
      </w:r>
      <w:r w:rsidRPr="005B7FFB">
        <w:rPr>
          <w:sz w:val="28"/>
          <w:szCs w:val="28"/>
        </w:rPr>
        <w:softHyphen/>
        <w:t>бедить. Развивается чувство ответственности, коллективизма, скорость принятия решений. Благодаря своей эмоционально</w:t>
      </w:r>
      <w:r w:rsidRPr="005B7FFB">
        <w:rPr>
          <w:sz w:val="28"/>
          <w:szCs w:val="28"/>
        </w:rPr>
        <w:softHyphen/>
        <w:t>сти игра в</w:t>
      </w:r>
      <w:r>
        <w:rPr>
          <w:sz w:val="28"/>
          <w:szCs w:val="28"/>
        </w:rPr>
        <w:t xml:space="preserve"> баскетбол и </w:t>
      </w:r>
      <w:r w:rsidRPr="005B7FFB">
        <w:rPr>
          <w:sz w:val="28"/>
          <w:szCs w:val="28"/>
        </w:rPr>
        <w:t xml:space="preserve"> волейбол представляет собой средство не только физического развития, но и активного отдыха. Широкому распространению</w:t>
      </w:r>
      <w:r>
        <w:rPr>
          <w:sz w:val="28"/>
          <w:szCs w:val="28"/>
        </w:rPr>
        <w:t xml:space="preserve"> баскетбола и</w:t>
      </w:r>
      <w:r w:rsidRPr="005B7FFB">
        <w:rPr>
          <w:sz w:val="28"/>
          <w:szCs w:val="28"/>
        </w:rPr>
        <w:t xml:space="preserve"> волейбола содействует несложное оборудо</w:t>
      </w:r>
      <w:r w:rsidRPr="005B7FFB">
        <w:rPr>
          <w:sz w:val="28"/>
          <w:szCs w:val="28"/>
        </w:rPr>
        <w:softHyphen/>
        <w:t>вание: небольшая площадка, сетка, мяч</w:t>
      </w:r>
      <w:r>
        <w:rPr>
          <w:sz w:val="28"/>
          <w:szCs w:val="28"/>
        </w:rPr>
        <w:t>, корзина</w:t>
      </w:r>
      <w:r w:rsidRPr="005B7FFB">
        <w:rPr>
          <w:sz w:val="28"/>
          <w:szCs w:val="28"/>
        </w:rPr>
        <w:t>.</w:t>
      </w:r>
    </w:p>
    <w:p w:rsidR="00D705D4" w:rsidRPr="005B7FFB" w:rsidRDefault="00D705D4" w:rsidP="00D705D4">
      <w:pPr>
        <w:pStyle w:val="1"/>
        <w:shd w:val="clear" w:color="auto" w:fill="auto"/>
        <w:spacing w:after="0" w:line="360" w:lineRule="auto"/>
        <w:ind w:left="40" w:right="40" w:firstLine="709"/>
        <w:contextualSpacing/>
        <w:jc w:val="both"/>
        <w:rPr>
          <w:sz w:val="28"/>
          <w:szCs w:val="28"/>
        </w:rPr>
      </w:pPr>
      <w:proofErr w:type="gramStart"/>
      <w:r w:rsidRPr="005B7FFB">
        <w:rPr>
          <w:sz w:val="28"/>
          <w:szCs w:val="28"/>
        </w:rPr>
        <w:t xml:space="preserve"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 </w:t>
      </w:r>
      <w:proofErr w:type="gramEnd"/>
    </w:p>
    <w:p w:rsidR="00D705D4" w:rsidRPr="003839C4" w:rsidRDefault="00D705D4" w:rsidP="00D705D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 xml:space="preserve">Нормативно-правовой и документальной базой программы  </w:t>
      </w:r>
      <w:r w:rsidR="00050CEF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>дополнительной</w:t>
      </w:r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 xml:space="preserve"> деятельности по формированию культуры здоровья </w:t>
      </w:r>
      <w:proofErr w:type="gramStart"/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>обучающихся</w:t>
      </w:r>
      <w:proofErr w:type="gramEnd"/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 xml:space="preserve"> являются:</w:t>
      </w:r>
    </w:p>
    <w:p w:rsidR="00D705D4" w:rsidRPr="003839C4" w:rsidRDefault="00D705D4" w:rsidP="00D705D4">
      <w:pPr>
        <w:numPr>
          <w:ilvl w:val="0"/>
          <w:numId w:val="1"/>
        </w:numPr>
        <w:tabs>
          <w:tab w:val="num" w:pos="-360"/>
        </w:tabs>
        <w:spacing w:line="360" w:lineRule="auto"/>
        <w:ind w:left="357" w:firstLine="0"/>
        <w:contextualSpacing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>Закон Российской Федерации «Об образовании»;</w:t>
      </w:r>
    </w:p>
    <w:p w:rsidR="00D705D4" w:rsidRPr="003839C4" w:rsidRDefault="00D705D4" w:rsidP="00D705D4">
      <w:pPr>
        <w:numPr>
          <w:ilvl w:val="0"/>
          <w:numId w:val="1"/>
        </w:numPr>
        <w:tabs>
          <w:tab w:val="num" w:pos="-360"/>
        </w:tabs>
        <w:spacing w:line="360" w:lineRule="auto"/>
        <w:ind w:left="357" w:firstLine="0"/>
        <w:contextualSpacing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>Федеральный государственный образовательный стандарт;</w:t>
      </w:r>
    </w:p>
    <w:p w:rsidR="00D705D4" w:rsidRPr="003839C4" w:rsidRDefault="00D705D4" w:rsidP="00D705D4">
      <w:pPr>
        <w:numPr>
          <w:ilvl w:val="0"/>
          <w:numId w:val="1"/>
        </w:numPr>
        <w:tabs>
          <w:tab w:val="num" w:pos="-360"/>
        </w:tabs>
        <w:spacing w:line="360" w:lineRule="auto"/>
        <w:ind w:left="357" w:firstLine="0"/>
        <w:contextualSpacing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D705D4" w:rsidRPr="005B7FFB" w:rsidRDefault="00D705D4" w:rsidP="00D705D4">
      <w:pPr>
        <w:numPr>
          <w:ilvl w:val="0"/>
          <w:numId w:val="1"/>
        </w:numPr>
        <w:tabs>
          <w:tab w:val="num" w:pos="-360"/>
        </w:tabs>
        <w:suppressAutoHyphens/>
        <w:spacing w:line="360" w:lineRule="auto"/>
        <w:ind w:left="357" w:firstLine="0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>Федеральный закон от 20.03.1999 №52-ФЗ «О санитарно-эпидемиологическом благополучии населения»,</w:t>
      </w:r>
    </w:p>
    <w:p w:rsidR="00D705D4" w:rsidRPr="005B7FFB" w:rsidRDefault="00D705D4" w:rsidP="00D705D4">
      <w:pPr>
        <w:numPr>
          <w:ilvl w:val="0"/>
          <w:numId w:val="1"/>
        </w:numPr>
        <w:tabs>
          <w:tab w:val="num" w:pos="-360"/>
        </w:tabs>
        <w:suppressAutoHyphens/>
        <w:spacing w:line="360" w:lineRule="auto"/>
        <w:ind w:left="357" w:firstLine="0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D705D4" w:rsidRPr="003839C4" w:rsidRDefault="00D705D4" w:rsidP="00D705D4">
      <w:pPr>
        <w:numPr>
          <w:ilvl w:val="0"/>
          <w:numId w:val="1"/>
        </w:numPr>
        <w:tabs>
          <w:tab w:val="num" w:pos="-360"/>
        </w:tabs>
        <w:spacing w:line="360" w:lineRule="auto"/>
        <w:ind w:left="357" w:firstLine="0"/>
        <w:contextualSpacing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lastRenderedPageBreak/>
        <w:t>О недопустимости перегрузок обучающихся в школе (Письмо МО РФ № 220/11-13 от 20.02.1999);</w:t>
      </w:r>
    </w:p>
    <w:p w:rsidR="00D705D4" w:rsidRDefault="00D705D4" w:rsidP="00D705D4">
      <w:pPr>
        <w:numPr>
          <w:ilvl w:val="0"/>
          <w:numId w:val="1"/>
        </w:numPr>
        <w:tabs>
          <w:tab w:val="num" w:pos="-360"/>
        </w:tabs>
        <w:spacing w:line="360" w:lineRule="auto"/>
        <w:ind w:left="357" w:firstLine="0"/>
        <w:contextualSpacing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 w:rsidRPr="003839C4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>Гигиенические требования к условиям реализации основной образовательной программы основного общего образования (2009 г.);</w:t>
      </w:r>
    </w:p>
    <w:p w:rsidR="007A7DDB" w:rsidRPr="007A7DDB" w:rsidRDefault="007A7DDB" w:rsidP="007A7DD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A7D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программа </w:t>
      </w:r>
      <w:r w:rsidR="00050CEF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дополнительной</w:t>
      </w:r>
      <w:r w:rsidRPr="007A7D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по физкультурно-спортивному и оздоровительному направлению «Азбу</w:t>
      </w:r>
      <w:r w:rsidR="009841B3">
        <w:rPr>
          <w:rFonts w:ascii="Times New Roman" w:eastAsia="Calibri" w:hAnsi="Times New Roman" w:cs="Times New Roman"/>
          <w:sz w:val="28"/>
          <w:szCs w:val="28"/>
          <w:lang w:eastAsia="ar-SA"/>
        </w:rPr>
        <w:t>ка здоровья» для учащихся  7 - 8</w:t>
      </w:r>
      <w:r w:rsidRPr="007A7D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классов</w:t>
      </w:r>
      <w:r w:rsidRPr="007A7D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подготовлена в соответствии с требованиями ФГОС ООО и концепцией физического воспитания.</w:t>
      </w:r>
    </w:p>
    <w:p w:rsidR="007A7DDB" w:rsidRPr="007A7DDB" w:rsidRDefault="007A7DDB" w:rsidP="007A7DDB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right="40"/>
        <w:contextualSpacing/>
        <w:jc w:val="both"/>
        <w:rPr>
          <w:sz w:val="28"/>
          <w:szCs w:val="28"/>
        </w:rPr>
      </w:pPr>
      <w:r w:rsidRPr="004243E4">
        <w:rPr>
          <w:color w:val="0D0D0D" w:themeColor="text1" w:themeTint="F2"/>
          <w:sz w:val="28"/>
          <w:szCs w:val="28"/>
        </w:rPr>
        <w:t>Данная программа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5B7FFB">
        <w:rPr>
          <w:sz w:val="28"/>
          <w:szCs w:val="28"/>
        </w:rPr>
        <w:t xml:space="preserve"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 </w:t>
      </w:r>
      <w:proofErr w:type="gramEnd"/>
    </w:p>
    <w:p w:rsidR="00D705D4" w:rsidRPr="005B7FFB" w:rsidRDefault="00D705D4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705D4" w:rsidRPr="00F608CC" w:rsidRDefault="00D705D4" w:rsidP="007A7DDB">
      <w:pPr>
        <w:pStyle w:val="a6"/>
        <w:numPr>
          <w:ilvl w:val="0"/>
          <w:numId w:val="7"/>
        </w:numPr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608C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Цель и задачи обучения, воспитания и </w:t>
      </w:r>
      <w:r w:rsidR="00F06A48">
        <w:rPr>
          <w:rFonts w:ascii="Times New Roman" w:eastAsia="Calibri" w:hAnsi="Times New Roman" w:cs="Calibri"/>
          <w:b/>
          <w:sz w:val="28"/>
          <w:szCs w:val="28"/>
          <w:lang w:eastAsia="ar-SA"/>
        </w:rPr>
        <w:t>развития</w:t>
      </w:r>
      <w:r w:rsidR="00F06A48">
        <w:rPr>
          <w:rFonts w:ascii="Times New Roman" w:eastAsia="Calibri" w:hAnsi="Times New Roman" w:cs="Calibri"/>
          <w:b/>
          <w:sz w:val="28"/>
          <w:szCs w:val="28"/>
          <w:lang w:eastAsia="ar-SA"/>
        </w:rPr>
        <w:br/>
        <w:t xml:space="preserve"> детей по физкультурно–</w:t>
      </w:r>
      <w:r w:rsidRPr="00F608C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спортивному и оздоровительному направлению </w:t>
      </w:r>
      <w:r w:rsidR="00050CEF">
        <w:rPr>
          <w:rFonts w:ascii="Times New Roman" w:eastAsia="Calibri" w:hAnsi="Times New Roman" w:cs="Calibri"/>
          <w:b/>
          <w:sz w:val="28"/>
          <w:szCs w:val="28"/>
          <w:lang w:eastAsia="ar-SA"/>
        </w:rPr>
        <w:t>дополнительной</w:t>
      </w:r>
      <w:r w:rsidRPr="00F608C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деятельности</w:t>
      </w:r>
    </w:p>
    <w:p w:rsidR="00D705D4" w:rsidRPr="005B7FFB" w:rsidRDefault="00D705D4" w:rsidP="00D705D4">
      <w:pPr>
        <w:spacing w:line="360" w:lineRule="auto"/>
        <w:ind w:left="142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B7FFB">
        <w:rPr>
          <w:rFonts w:ascii="Times New Roman" w:eastAsia="Calibri" w:hAnsi="Times New Roman" w:cs="Calibri"/>
          <w:b/>
          <w:sz w:val="28"/>
          <w:szCs w:val="28"/>
          <w:lang w:eastAsia="ar-SA"/>
        </w:rPr>
        <w:br/>
      </w:r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Программа </w:t>
      </w:r>
      <w:r w:rsidR="00050CEF">
        <w:rPr>
          <w:rFonts w:ascii="Times New Roman" w:eastAsia="Times New Roman" w:hAnsi="Times New Roman" w:cs="Calibri"/>
          <w:sz w:val="28"/>
          <w:szCs w:val="28"/>
          <w:lang w:eastAsia="ar-SA"/>
        </w:rPr>
        <w:t>дополнительной</w:t>
      </w:r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деятельности по </w:t>
      </w:r>
      <w:r w:rsidR="00F06A48">
        <w:rPr>
          <w:rFonts w:ascii="Times New Roman" w:eastAsia="Times New Roman" w:hAnsi="Times New Roman" w:cs="Calibri"/>
          <w:sz w:val="28"/>
          <w:szCs w:val="28"/>
          <w:lang w:eastAsia="ar-SA"/>
        </w:rPr>
        <w:t>физкультурно–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спортивному и </w:t>
      </w:r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>оздоро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вительному направлению «</w:t>
      </w:r>
      <w:r w:rsidR="00FA766D">
        <w:rPr>
          <w:rFonts w:ascii="Times New Roman" w:eastAsia="Times New Roman" w:hAnsi="Times New Roman" w:cs="Calibri"/>
          <w:sz w:val="28"/>
          <w:szCs w:val="28"/>
          <w:lang w:eastAsia="ar-SA"/>
        </w:rPr>
        <w:t>Азбука здоровья</w:t>
      </w:r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>воспитательно</w:t>
      </w:r>
      <w:proofErr w:type="spellEnd"/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обучающихся</w:t>
      </w:r>
      <w:proofErr w:type="gramEnd"/>
      <w:r w:rsidRPr="005B7FF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D705D4" w:rsidRPr="005B7FFB" w:rsidRDefault="00D705D4" w:rsidP="00D705D4">
      <w:pPr>
        <w:suppressAutoHyphens/>
        <w:spacing w:line="360" w:lineRule="auto"/>
        <w:ind w:firstLine="851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>Данная программа направлена на формирование, сохранение и у</w:t>
      </w:r>
      <w:r w:rsidR="003839C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крепления здоровья </w:t>
      </w:r>
      <w:proofErr w:type="gramStart"/>
      <w:r w:rsidR="003839C4">
        <w:rPr>
          <w:rFonts w:ascii="Times New Roman" w:eastAsia="Calibri" w:hAnsi="Times New Roman" w:cs="Calibri"/>
          <w:sz w:val="28"/>
          <w:szCs w:val="28"/>
          <w:lang w:eastAsia="ar-SA"/>
        </w:rPr>
        <w:t>обучающихся</w:t>
      </w:r>
      <w:proofErr w:type="gramEnd"/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Программа </w:t>
      </w:r>
      <w:r w:rsidR="00050CEF">
        <w:rPr>
          <w:rFonts w:ascii="Times New Roman" w:eastAsia="Calibri" w:hAnsi="Times New Roman" w:cs="Calibri"/>
          <w:sz w:val="28"/>
          <w:szCs w:val="28"/>
          <w:lang w:eastAsia="ar-SA"/>
        </w:rPr>
        <w:t>дополнительной</w:t>
      </w: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деятельности по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физкультурно–спортивному и </w:t>
      </w: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>оздоро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вительному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направлению «</w:t>
      </w:r>
      <w:r w:rsidR="00FA766D">
        <w:rPr>
          <w:rFonts w:ascii="Times New Roman" w:eastAsia="Calibri" w:hAnsi="Times New Roman" w:cs="Calibri"/>
          <w:sz w:val="28"/>
          <w:szCs w:val="28"/>
          <w:lang w:eastAsia="ar-SA"/>
        </w:rPr>
        <w:t>Азбука здоровья</w:t>
      </w: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</w:t>
      </w:r>
      <w:r w:rsidR="00050CEF">
        <w:rPr>
          <w:rFonts w:ascii="Times New Roman" w:eastAsia="Calibri" w:hAnsi="Times New Roman" w:cs="Calibri"/>
          <w:sz w:val="28"/>
          <w:szCs w:val="28"/>
          <w:lang w:eastAsia="ar-SA"/>
        </w:rPr>
        <w:t>носит</w:t>
      </w: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образовательно-воспитательный характер и направлена на осуществление следующ</w:t>
      </w:r>
      <w:r w:rsidR="003839C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их </w:t>
      </w:r>
      <w:r w:rsidRPr="00D6320F">
        <w:rPr>
          <w:rFonts w:ascii="Times New Roman" w:eastAsia="Calibri" w:hAnsi="Times New Roman" w:cs="Calibri"/>
          <w:sz w:val="28"/>
          <w:szCs w:val="28"/>
          <w:lang w:eastAsia="ar-SA"/>
        </w:rPr>
        <w:t>цел</w:t>
      </w:r>
      <w:r w:rsidR="003839C4">
        <w:rPr>
          <w:rFonts w:ascii="Times New Roman" w:eastAsia="Calibri" w:hAnsi="Times New Roman" w:cs="Calibri"/>
          <w:sz w:val="28"/>
          <w:szCs w:val="28"/>
          <w:lang w:eastAsia="ar-SA"/>
        </w:rPr>
        <w:t>ей</w:t>
      </w:r>
      <w:r w:rsidRPr="005B7FF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: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 </w:t>
      </w:r>
    </w:p>
    <w:p w:rsidR="00D705D4" w:rsidRPr="005B7FFB" w:rsidRDefault="00D705D4" w:rsidP="00D705D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ar-SA"/>
        </w:rPr>
        <w:t>Цель конкретизирована</w:t>
      </w:r>
      <w:r w:rsidRPr="005B7FFB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следующими </w:t>
      </w:r>
      <w:r w:rsidRPr="00D500CF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задачами</w:t>
      </w:r>
      <w:r w:rsidRPr="00D500CF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D705D4" w:rsidRPr="005B7FFB" w:rsidRDefault="00D705D4" w:rsidP="00D705D4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after="0" w:line="360" w:lineRule="auto"/>
        <w:ind w:left="23" w:right="460" w:firstLine="0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пропаганда здорового образа жизни, укрепление здоро</w:t>
      </w:r>
      <w:r w:rsidRPr="005B7FFB">
        <w:rPr>
          <w:sz w:val="28"/>
          <w:szCs w:val="28"/>
        </w:rPr>
        <w:softHyphen/>
        <w:t>вья, содействие гармоническому фи</w:t>
      </w:r>
      <w:r w:rsidR="003839C4">
        <w:rPr>
          <w:sz w:val="28"/>
          <w:szCs w:val="28"/>
        </w:rPr>
        <w:t>зическому развитию учащихся</w:t>
      </w:r>
      <w:r w:rsidRPr="005B7FFB">
        <w:rPr>
          <w:sz w:val="28"/>
          <w:szCs w:val="28"/>
        </w:rPr>
        <w:t>;</w:t>
      </w:r>
    </w:p>
    <w:p w:rsidR="00D705D4" w:rsidRPr="005B7FFB" w:rsidRDefault="00D705D4" w:rsidP="00D705D4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after="0" w:line="360" w:lineRule="auto"/>
        <w:ind w:left="23" w:right="460" w:firstLine="0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популяризация волейбола</w:t>
      </w:r>
      <w:r w:rsidR="003839C4">
        <w:rPr>
          <w:sz w:val="28"/>
          <w:szCs w:val="28"/>
        </w:rPr>
        <w:t xml:space="preserve"> и баскетбола </w:t>
      </w:r>
      <w:r w:rsidRPr="005B7FFB">
        <w:rPr>
          <w:sz w:val="28"/>
          <w:szCs w:val="28"/>
        </w:rPr>
        <w:t xml:space="preserve"> как вида спорта и активного отдыха;</w:t>
      </w:r>
    </w:p>
    <w:p w:rsidR="00D705D4" w:rsidRPr="005B7FFB" w:rsidRDefault="00D705D4" w:rsidP="00D705D4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after="0" w:line="360" w:lineRule="auto"/>
        <w:ind w:left="23" w:right="460" w:firstLine="0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 xml:space="preserve">формирование у </w:t>
      </w:r>
      <w:proofErr w:type="gramStart"/>
      <w:r w:rsidRPr="005B7FFB">
        <w:rPr>
          <w:sz w:val="28"/>
          <w:szCs w:val="28"/>
        </w:rPr>
        <w:t>обучающихся</w:t>
      </w:r>
      <w:proofErr w:type="gramEnd"/>
      <w:r w:rsidRPr="005B7FFB">
        <w:rPr>
          <w:sz w:val="28"/>
          <w:szCs w:val="28"/>
        </w:rPr>
        <w:t xml:space="preserve"> устойчивого интереса к за</w:t>
      </w:r>
      <w:r w:rsidRPr="005B7FFB">
        <w:rPr>
          <w:sz w:val="28"/>
          <w:szCs w:val="28"/>
        </w:rPr>
        <w:softHyphen/>
        <w:t>нятиям волейболом</w:t>
      </w:r>
      <w:r w:rsidR="003839C4">
        <w:rPr>
          <w:sz w:val="28"/>
          <w:szCs w:val="28"/>
        </w:rPr>
        <w:t xml:space="preserve"> и баскетболом</w:t>
      </w:r>
      <w:r w:rsidRPr="005B7FFB">
        <w:rPr>
          <w:sz w:val="28"/>
          <w:szCs w:val="28"/>
        </w:rPr>
        <w:t>;</w:t>
      </w:r>
    </w:p>
    <w:p w:rsidR="00D705D4" w:rsidRPr="005B7FFB" w:rsidRDefault="00D705D4" w:rsidP="00D705D4">
      <w:pPr>
        <w:pStyle w:val="1"/>
        <w:numPr>
          <w:ilvl w:val="0"/>
          <w:numId w:val="3"/>
        </w:numPr>
        <w:shd w:val="clear" w:color="auto" w:fill="auto"/>
        <w:tabs>
          <w:tab w:val="left" w:pos="626"/>
        </w:tabs>
        <w:spacing w:after="0" w:line="360" w:lineRule="auto"/>
        <w:ind w:left="23" w:firstLine="0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обучение технике и тактике игры в</w:t>
      </w:r>
      <w:r>
        <w:rPr>
          <w:sz w:val="28"/>
          <w:szCs w:val="28"/>
        </w:rPr>
        <w:t xml:space="preserve"> баскетбол и</w:t>
      </w:r>
      <w:r w:rsidRPr="005B7FFB">
        <w:rPr>
          <w:sz w:val="28"/>
          <w:szCs w:val="28"/>
        </w:rPr>
        <w:t xml:space="preserve"> волейбол;</w:t>
      </w:r>
    </w:p>
    <w:p w:rsidR="00D705D4" w:rsidRPr="005B7FFB" w:rsidRDefault="00D705D4" w:rsidP="00D705D4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after="0" w:line="360" w:lineRule="auto"/>
        <w:ind w:left="23" w:right="460" w:firstLine="0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развитие физических способностей (силовых, скорост</w:t>
      </w:r>
      <w:r w:rsidRPr="005B7FFB">
        <w:rPr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D705D4" w:rsidRPr="005B7FFB" w:rsidRDefault="00D705D4" w:rsidP="00D705D4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after="0" w:line="360" w:lineRule="auto"/>
        <w:ind w:left="23" w:right="460" w:firstLine="0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формирование у обучающихся необходимых теоретических знаний;</w:t>
      </w:r>
    </w:p>
    <w:p w:rsidR="00D705D4" w:rsidRPr="005B7FFB" w:rsidRDefault="00D705D4" w:rsidP="00D705D4">
      <w:pPr>
        <w:pStyle w:val="1"/>
        <w:numPr>
          <w:ilvl w:val="0"/>
          <w:numId w:val="3"/>
        </w:numPr>
        <w:shd w:val="clear" w:color="auto" w:fill="auto"/>
        <w:tabs>
          <w:tab w:val="left" w:pos="631"/>
        </w:tabs>
        <w:spacing w:after="0" w:line="360" w:lineRule="auto"/>
        <w:ind w:left="23" w:firstLine="0"/>
        <w:contextualSpacing/>
        <w:jc w:val="both"/>
        <w:rPr>
          <w:sz w:val="28"/>
          <w:szCs w:val="28"/>
        </w:rPr>
      </w:pPr>
      <w:r w:rsidRPr="005B7FFB">
        <w:rPr>
          <w:sz w:val="28"/>
          <w:szCs w:val="28"/>
        </w:rPr>
        <w:t>воспитание моральных и волевых качеств.</w:t>
      </w:r>
    </w:p>
    <w:p w:rsidR="00D705D4" w:rsidRPr="005B7FFB" w:rsidRDefault="00D705D4" w:rsidP="00F608CC">
      <w:pPr>
        <w:shd w:val="clear" w:color="auto" w:fill="FFFFFF"/>
        <w:tabs>
          <w:tab w:val="left" w:pos="274"/>
        </w:tabs>
        <w:spacing w:line="360" w:lineRule="auto"/>
        <w:ind w:left="709" w:right="2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05D4" w:rsidRPr="007A7DDB" w:rsidRDefault="00D705D4" w:rsidP="007A7DDB">
      <w:pPr>
        <w:pStyle w:val="a6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A7DDB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Особенности реализации программы </w:t>
      </w:r>
      <w:r w:rsidR="00050CEF">
        <w:rPr>
          <w:rFonts w:ascii="Times New Roman" w:eastAsia="Calibri" w:hAnsi="Times New Roman" w:cs="Calibri"/>
          <w:b/>
          <w:sz w:val="28"/>
          <w:szCs w:val="28"/>
          <w:lang w:eastAsia="ar-SA"/>
        </w:rPr>
        <w:t>дополнитель</w:t>
      </w:r>
      <w:r w:rsidRPr="007A7DDB">
        <w:rPr>
          <w:rFonts w:ascii="Times New Roman" w:eastAsia="Calibri" w:hAnsi="Times New Roman" w:cs="Calibri"/>
          <w:b/>
          <w:sz w:val="28"/>
          <w:szCs w:val="28"/>
          <w:lang w:eastAsia="ar-SA"/>
        </w:rPr>
        <w:t>ной деятельности:</w:t>
      </w:r>
      <w:r w:rsidR="005004BF" w:rsidRPr="007A7DDB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7A7DDB">
        <w:rPr>
          <w:rFonts w:ascii="Times New Roman" w:eastAsia="Calibri" w:hAnsi="Times New Roman" w:cs="Calibri"/>
          <w:b/>
          <w:sz w:val="28"/>
          <w:szCs w:val="28"/>
          <w:lang w:eastAsia="ar-SA"/>
        </w:rPr>
        <w:t>количество часов и место проведения занятий.</w:t>
      </w:r>
      <w:r w:rsidRPr="007A7D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</w:p>
    <w:p w:rsidR="00D705D4" w:rsidRPr="005B7FFB" w:rsidRDefault="00050CEF" w:rsidP="00D705D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дополнительной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по </w:t>
      </w:r>
      <w:r w:rsidR="00D705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физкультурно–спортивному и </w:t>
      </w:r>
      <w:r w:rsidR="00D705D4">
        <w:rPr>
          <w:rFonts w:ascii="Times New Roman" w:eastAsia="Calibri" w:hAnsi="Times New Roman" w:cs="Times New Roman"/>
          <w:sz w:val="28"/>
          <w:szCs w:val="28"/>
          <w:lang w:eastAsia="ar-SA"/>
        </w:rPr>
        <w:t>оздоровительному направлению «</w:t>
      </w:r>
      <w:r w:rsidR="00FA766D">
        <w:rPr>
          <w:rFonts w:ascii="Times New Roman" w:eastAsia="Calibri" w:hAnsi="Times New Roman" w:cs="Times New Roman"/>
          <w:sz w:val="28"/>
          <w:szCs w:val="28"/>
          <w:lang w:eastAsia="ar-SA"/>
        </w:rPr>
        <w:t>Азбука здоровья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>» п</w:t>
      </w:r>
      <w:r w:rsidR="00D705D4">
        <w:rPr>
          <w:rFonts w:ascii="Times New Roman" w:eastAsia="Calibri" w:hAnsi="Times New Roman" w:cs="Times New Roman"/>
          <w:sz w:val="28"/>
          <w:szCs w:val="28"/>
          <w:lang w:eastAsia="ar-SA"/>
        </w:rPr>
        <w:t>ре</w:t>
      </w:r>
      <w:r w:rsidR="009841B3">
        <w:rPr>
          <w:rFonts w:ascii="Times New Roman" w:eastAsia="Calibri" w:hAnsi="Times New Roman" w:cs="Times New Roman"/>
          <w:sz w:val="28"/>
          <w:szCs w:val="28"/>
          <w:lang w:eastAsia="ar-SA"/>
        </w:rPr>
        <w:t>дназначена для обучающихся 7 - 8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классов. </w:t>
      </w:r>
      <w:r w:rsidR="00D705D4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ринадлежность к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дополнительной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определяет режим проведения, а именно все занятия по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дополнительной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проводятся </w:t>
      </w:r>
      <w:r w:rsidR="009841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 или 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после всех уроков основного расписания, </w:t>
      </w:r>
      <w:r w:rsidR="00A421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 раза в неделю </w:t>
      </w:r>
      <w:r w:rsidR="00D705D4"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>продолжительно</w:t>
      </w:r>
      <w:r w:rsidR="00D70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стью </w:t>
      </w:r>
      <w:r w:rsidR="00A42162" w:rsidRPr="00A42162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D705D4" w:rsidRPr="00A421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академических часа, т.е. 80 минут</w:t>
      </w:r>
      <w:r w:rsidR="00D705D4" w:rsidRPr="00A42162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.</w:t>
      </w:r>
    </w:p>
    <w:p w:rsidR="00D705D4" w:rsidRDefault="00D705D4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640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>Здоровьесберегающая</w:t>
      </w:r>
      <w:proofErr w:type="spellEnd"/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организация образовательного </w:t>
      </w:r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процесса предполагает  использование форм и методов обучения, адекватных возрастным возможностям занимающихся.</w:t>
      </w:r>
    </w:p>
    <w:p w:rsidR="007A7DDB" w:rsidRDefault="007A7DDB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7DDB" w:rsidRPr="005B7FFB" w:rsidRDefault="007A7DDB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05D4" w:rsidRPr="005B7FFB" w:rsidRDefault="00D705D4" w:rsidP="00D705D4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№1.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705D4" w:rsidRPr="005B7FFB" w:rsidTr="00E816E0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D4" w:rsidRPr="005B7FFB" w:rsidRDefault="00F608CC" w:rsidP="00E816E0">
            <w:pPr>
              <w:suppressLineNumbers/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Ф</w:t>
            </w:r>
            <w:r w:rsidR="00E36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ормы проведения занятий</w:t>
            </w:r>
          </w:p>
          <w:p w:rsidR="00D705D4" w:rsidRPr="005B7FFB" w:rsidRDefault="00D705D4" w:rsidP="00E816E0">
            <w:pPr>
              <w:suppressLineNumbers/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и виды деятельности</w:t>
            </w:r>
          </w:p>
        </w:tc>
      </w:tr>
      <w:tr w:rsidR="00D705D4" w:rsidRPr="005B7FFB" w:rsidTr="00E816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Однонаправленные занятия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Посвящены только одному из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понентов подготовки</w:t>
            </w: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: техникой, тактикой или физической.</w:t>
            </w:r>
          </w:p>
          <w:p w:rsidR="00D705D4" w:rsidRPr="005B7FFB" w:rsidRDefault="00D705D4" w:rsidP="00E816E0">
            <w:pPr>
              <w:suppressLineNumber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705D4" w:rsidRPr="005B7FFB" w:rsidTr="00E816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Комбинированные занятия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LineNumbers/>
              <w:tabs>
                <w:tab w:val="left" w:pos="2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D705D4" w:rsidRPr="005B7FFB" w:rsidTr="0095040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Целостно-игровые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LineNumber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Построены</w:t>
            </w:r>
            <w:proofErr w:type="gramEnd"/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 учебной двухсторонней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игре</w:t>
            </w: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упрощенным правилам, с соблюдением основных правил.</w:t>
            </w:r>
          </w:p>
        </w:tc>
      </w:tr>
      <w:tr w:rsidR="00D705D4" w:rsidRPr="005B7FFB" w:rsidTr="00E816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Контрольные занятия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D4" w:rsidRPr="005B7FFB" w:rsidRDefault="00D705D4" w:rsidP="00E816E0">
            <w:pPr>
              <w:suppressLineNumbers/>
              <w:tabs>
                <w:tab w:val="left" w:pos="28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7F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D705D4" w:rsidRPr="005B7FFB" w:rsidRDefault="00D705D4" w:rsidP="00D705D4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05D4" w:rsidRPr="005B7FFB" w:rsidRDefault="00D705D4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05D4" w:rsidRPr="005B7FFB" w:rsidRDefault="00D705D4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Подобная реализация программы </w:t>
      </w:r>
      <w:r w:rsidR="00050CEF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дополнительной</w:t>
      </w:r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физкультурно–спортивному и 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оздоровительному направлению  </w:t>
      </w:r>
      <w:r w:rsidRPr="00E36406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«</w:t>
      </w:r>
      <w:r w:rsidR="00FA76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Азбука здоровья</w:t>
      </w:r>
      <w:r w:rsidRPr="00E36406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»</w:t>
      </w:r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5B7F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практик.</w:t>
      </w:r>
    </w:p>
    <w:p w:rsidR="00D705D4" w:rsidRDefault="00D705D4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50CEF" w:rsidRDefault="00050CEF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50CEF" w:rsidRPr="00F5470A" w:rsidRDefault="00050CEF" w:rsidP="00D705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05D4" w:rsidRPr="007A7DDB" w:rsidRDefault="00D705D4" w:rsidP="007A7DDB">
      <w:pPr>
        <w:pStyle w:val="a6"/>
        <w:numPr>
          <w:ilvl w:val="0"/>
          <w:numId w:val="7"/>
        </w:num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A7D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Содержание программы и методические рекомендации</w:t>
      </w:r>
    </w:p>
    <w:p w:rsidR="00D705D4" w:rsidRPr="00F5470A" w:rsidRDefault="00D705D4" w:rsidP="00D705D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</w:t>
      </w:r>
      <w:r w:rsidR="00050CEF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дополнительной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по </w:t>
      </w:r>
      <w:r w:rsidR="00ED0CD5">
        <w:rPr>
          <w:rFonts w:ascii="Times New Roman" w:eastAsia="Times New Roman" w:hAnsi="Times New Roman" w:cs="Calibri"/>
          <w:sz w:val="28"/>
          <w:szCs w:val="28"/>
          <w:lang w:eastAsia="ar-SA"/>
        </w:rPr>
        <w:t>физкультурно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–спортивному и 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оздоровительному направлению  </w:t>
      </w:r>
      <w:r w:rsidRPr="00E36406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«</w:t>
      </w:r>
      <w:r w:rsidR="00FA76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Азбука здоровья</w:t>
      </w:r>
      <w:r w:rsidRPr="00E36406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»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предназначен</w:t>
      </w:r>
      <w:r w:rsidR="00E36406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обучающихся</w:t>
      </w:r>
      <w:r w:rsidR="00FA76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841B3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ED0C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A766D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9841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8</w:t>
      </w:r>
      <w:r w:rsidR="00FA76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>классов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>Данная программа составлена в соответствии с возрастными особенностями обучающих</w:t>
      </w:r>
      <w:r w:rsidR="00ED0CD5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FA766D">
        <w:rPr>
          <w:rFonts w:ascii="Times New Roman" w:eastAsia="Calibri" w:hAnsi="Times New Roman" w:cs="Times New Roman"/>
          <w:sz w:val="28"/>
          <w:szCs w:val="28"/>
          <w:lang w:eastAsia="ar-SA"/>
        </w:rPr>
        <w:t>я и рассчитана на проведение 4-</w:t>
      </w:r>
      <w:r w:rsidR="00ED0CD5">
        <w:rPr>
          <w:rFonts w:ascii="Times New Roman" w:eastAsia="Calibri" w:hAnsi="Times New Roman" w:cs="Times New Roman"/>
          <w:sz w:val="28"/>
          <w:szCs w:val="28"/>
          <w:lang w:eastAsia="ar-SA"/>
        </w:rPr>
        <w:t>х часов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неде</w:t>
      </w:r>
      <w:r w:rsidR="00ED0CD5">
        <w:rPr>
          <w:rFonts w:ascii="Times New Roman" w:eastAsia="Calibri" w:hAnsi="Times New Roman" w:cs="Times New Roman"/>
          <w:sz w:val="28"/>
          <w:szCs w:val="28"/>
          <w:lang w:eastAsia="ar-SA"/>
        </w:rPr>
        <w:t>лю - 136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год.</w:t>
      </w:r>
      <w:proofErr w:type="gramEnd"/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D705D4" w:rsidRDefault="00D705D4" w:rsidP="00D705D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Реализация данной программы в рамках </w:t>
      </w:r>
      <w:r w:rsidR="00050CEF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дополнительной</w:t>
      </w:r>
      <w:r w:rsidRPr="00F54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соответствует предельно допустимой нагрузке обучающихся.</w:t>
      </w:r>
    </w:p>
    <w:p w:rsidR="004316DA" w:rsidRDefault="004316DA" w:rsidP="00D705D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316DA" w:rsidRDefault="004316DA" w:rsidP="004316DA">
      <w:pPr>
        <w:pStyle w:val="a6"/>
        <w:numPr>
          <w:ilvl w:val="0"/>
          <w:numId w:val="7"/>
        </w:num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316D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Ожидаемый результат</w:t>
      </w:r>
    </w:p>
    <w:p w:rsidR="004316DA" w:rsidRDefault="004316DA" w:rsidP="004316DA">
      <w:pPr>
        <w:pStyle w:val="a6"/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учащиеся будут: знать, что технические приемы при игре в баскетбол и волейбол;</w:t>
      </w:r>
    </w:p>
    <w:p w:rsidR="004316DA" w:rsidRDefault="004316DA" w:rsidP="004316DA">
      <w:pPr>
        <w:pStyle w:val="a6"/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смогут развить быстроту реакции, ловкость, точность, выносливость;</w:t>
      </w:r>
    </w:p>
    <w:p w:rsidR="004316DA" w:rsidRDefault="004316DA" w:rsidP="004316DA">
      <w:pPr>
        <w:pStyle w:val="a6"/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овладеют основами самоконтроля, самооценки, принятия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решеия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4316DA" w:rsidRDefault="004316DA" w:rsidP="004316DA">
      <w:pPr>
        <w:pStyle w:val="a6"/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научатся оценивать правильность выполнения учебной задачи, собственные возможности ее решения.</w:t>
      </w:r>
    </w:p>
    <w:p w:rsidR="004316DA" w:rsidRDefault="004316DA" w:rsidP="004316DA">
      <w:pPr>
        <w:pStyle w:val="a6"/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316DA" w:rsidRPr="004316DA" w:rsidRDefault="004316DA" w:rsidP="004316DA">
      <w:pPr>
        <w:pStyle w:val="a6"/>
        <w:numPr>
          <w:ilvl w:val="0"/>
          <w:numId w:val="7"/>
        </w:num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316D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Критерии успеха</w:t>
      </w:r>
    </w:p>
    <w:p w:rsidR="00950405" w:rsidRDefault="004316DA" w:rsidP="004316D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они смогут улучшить точность, контроль и плавность в небольшом ряде спортивно-специфичных навыках движений;</w:t>
      </w:r>
    </w:p>
    <w:p w:rsidR="004316DA" w:rsidRDefault="004316DA" w:rsidP="004316D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улучшить индивидуальное и групповое исполнение;</w:t>
      </w:r>
    </w:p>
    <w:p w:rsidR="004316DA" w:rsidRDefault="004316DA" w:rsidP="004316D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формирование познавательного интереса к занятиям физическими упражнениями;</w:t>
      </w:r>
    </w:p>
    <w:p w:rsidR="004316DA" w:rsidRPr="004316DA" w:rsidRDefault="004316DA" w:rsidP="004316D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развитие и умение планировать и давать оценку своим двигательным действиям.</w:t>
      </w:r>
    </w:p>
    <w:p w:rsidR="00B759BC" w:rsidRDefault="00B759BC" w:rsidP="00A42162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D64D9" w:rsidRDefault="002D64D9" w:rsidP="00A42162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50CEF" w:rsidRDefault="00050CEF" w:rsidP="00A42162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816E0" w:rsidRPr="007A7DDB" w:rsidRDefault="001E3932" w:rsidP="007A7DDB">
      <w:pPr>
        <w:pStyle w:val="a6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7DDB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Календарно-</w:t>
      </w:r>
      <w:r w:rsidR="00E816E0" w:rsidRPr="007A7DDB">
        <w:rPr>
          <w:rFonts w:ascii="Times New Roman" w:eastAsia="Times New Roman" w:hAnsi="Times New Roman" w:cs="Times New Roman"/>
          <w:b/>
          <w:iCs/>
          <w:sz w:val="28"/>
          <w:szCs w:val="28"/>
        </w:rPr>
        <w:t>тематическое планирование</w:t>
      </w:r>
      <w:r w:rsidR="00F72847" w:rsidRPr="007A7DD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баскетбол</w:t>
      </w:r>
      <w:r w:rsidR="002D3E3D" w:rsidRPr="007A7DD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E816E0" w:rsidRPr="00E816E0" w:rsidRDefault="00E816E0" w:rsidP="00E816E0">
      <w:pPr>
        <w:rPr>
          <w:rFonts w:ascii="Times New Roman" w:eastAsia="Times New Roman" w:hAnsi="Times New Roman" w:cs="Times New Roman"/>
          <w:iCs/>
        </w:rPr>
      </w:pPr>
    </w:p>
    <w:tbl>
      <w:tblPr>
        <w:tblW w:w="10545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76"/>
        <w:gridCol w:w="992"/>
        <w:gridCol w:w="992"/>
        <w:gridCol w:w="1276"/>
      </w:tblGrid>
      <w:tr w:rsidR="004018F7" w:rsidRPr="004E65F2" w:rsidTr="004018F7">
        <w:trPr>
          <w:trHeight w:val="585"/>
        </w:trPr>
        <w:tc>
          <w:tcPr>
            <w:tcW w:w="709" w:type="dxa"/>
            <w:vMerge w:val="restart"/>
          </w:tcPr>
          <w:p w:rsidR="004018F7" w:rsidRDefault="004018F7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4018F7" w:rsidRPr="000B7BCD" w:rsidRDefault="004018F7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6576" w:type="dxa"/>
            <w:vMerge w:val="restart"/>
          </w:tcPr>
          <w:p w:rsidR="004018F7" w:rsidRDefault="004018F7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4018F7" w:rsidRPr="000B7BCD" w:rsidRDefault="004018F7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4018F7" w:rsidRPr="000B7BCD" w:rsidRDefault="004018F7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Кол-во</w:t>
            </w:r>
          </w:p>
          <w:p w:rsidR="004018F7" w:rsidRPr="000B7BCD" w:rsidRDefault="004018F7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часов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018F7" w:rsidRPr="004E65F2" w:rsidRDefault="004018F7" w:rsidP="003339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018F7" w:rsidRPr="004E65F2" w:rsidRDefault="004018F7" w:rsidP="003339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E65F2" w:rsidRPr="004E65F2" w:rsidTr="004018F7">
        <w:trPr>
          <w:trHeight w:val="405"/>
        </w:trPr>
        <w:tc>
          <w:tcPr>
            <w:tcW w:w="709" w:type="dxa"/>
            <w:vMerge/>
          </w:tcPr>
          <w:p w:rsidR="004E65F2" w:rsidRPr="004E65F2" w:rsidRDefault="004E65F2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576" w:type="dxa"/>
            <w:vMerge/>
          </w:tcPr>
          <w:p w:rsidR="004E65F2" w:rsidRPr="004E65F2" w:rsidRDefault="004E65F2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  <w:vMerge/>
          </w:tcPr>
          <w:p w:rsidR="004E65F2" w:rsidRPr="004E65F2" w:rsidRDefault="004E65F2" w:rsidP="000B7B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E65F2" w:rsidRPr="004E65F2" w:rsidRDefault="004018F7" w:rsidP="003339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018F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Теория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E65F2" w:rsidRPr="004E65F2" w:rsidRDefault="004018F7" w:rsidP="003339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018F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Практика</w:t>
            </w:r>
          </w:p>
        </w:tc>
      </w:tr>
      <w:tr w:rsidR="004E65F2" w:rsidRPr="004E65F2" w:rsidTr="004018F7">
        <w:tc>
          <w:tcPr>
            <w:tcW w:w="709" w:type="dxa"/>
          </w:tcPr>
          <w:p w:rsidR="004E65F2" w:rsidRPr="000B7BCD" w:rsidRDefault="004E65F2" w:rsidP="00DE0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576" w:type="dxa"/>
          </w:tcPr>
          <w:p w:rsidR="004E65F2" w:rsidRPr="00E36406" w:rsidRDefault="004E65F2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36406">
              <w:rPr>
                <w:rFonts w:ascii="Times New Roman" w:eastAsia="Times New Roman" w:hAnsi="Times New Roman" w:cs="Times New Roman"/>
                <w:color w:val="auto"/>
              </w:rPr>
              <w:t>Развитие баскетбола в России</w:t>
            </w:r>
            <w:r w:rsidR="00A5662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A56624" w:rsidRPr="00E36406">
              <w:rPr>
                <w:rFonts w:ascii="Times New Roman" w:eastAsia="Times New Roman" w:hAnsi="Times New Roman" w:cs="Times New Roman"/>
                <w:color w:val="auto"/>
              </w:rPr>
              <w:t>Гигиенические сведения и меры безопасности на занятиях</w:t>
            </w:r>
            <w:r w:rsidR="00A5662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A56624"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="00A566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диная спортивная классификация. </w:t>
            </w:r>
            <w:r w:rsidR="00A56624"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ОФП</w:t>
            </w:r>
            <w:r w:rsidR="00A566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</w:p>
        </w:tc>
        <w:tc>
          <w:tcPr>
            <w:tcW w:w="992" w:type="dxa"/>
          </w:tcPr>
          <w:p w:rsidR="004E65F2" w:rsidRPr="000B7BCD" w:rsidRDefault="004E65F2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E65F2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65F2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4E65F2" w:rsidRPr="004E65F2" w:rsidTr="004018F7">
        <w:tc>
          <w:tcPr>
            <w:tcW w:w="709" w:type="dxa"/>
          </w:tcPr>
          <w:p w:rsidR="004E65F2" w:rsidRPr="000B7BCD" w:rsidRDefault="004E65F2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6576" w:type="dxa"/>
          </w:tcPr>
          <w:p w:rsidR="004E65F2" w:rsidRPr="00A56624" w:rsidRDefault="004E65F2" w:rsidP="00DE0BD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56624">
              <w:rPr>
                <w:rFonts w:ascii="Times New Roman" w:eastAsia="Times New Roman" w:hAnsi="Times New Roman" w:cs="Times New Roman"/>
                <w:b/>
                <w:color w:val="auto"/>
              </w:rPr>
              <w:t>Общая и специальная физическая подготовка</w:t>
            </w:r>
          </w:p>
        </w:tc>
        <w:tc>
          <w:tcPr>
            <w:tcW w:w="992" w:type="dxa"/>
          </w:tcPr>
          <w:p w:rsidR="004E65F2" w:rsidRPr="000B7BCD" w:rsidRDefault="004E65F2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E65F2" w:rsidRPr="004E65F2" w:rsidRDefault="004E65F2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E65F2" w:rsidRPr="004E65F2" w:rsidRDefault="004E65F2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4E65F2" w:rsidRPr="004E65F2" w:rsidTr="004018F7">
        <w:tc>
          <w:tcPr>
            <w:tcW w:w="709" w:type="dxa"/>
          </w:tcPr>
          <w:p w:rsidR="004E65F2" w:rsidRPr="000B7BCD" w:rsidRDefault="00231E2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6576" w:type="dxa"/>
          </w:tcPr>
          <w:p w:rsidR="004E65F2" w:rsidRPr="000B7BCD" w:rsidRDefault="004E65F2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Совершенствование техники передвижения при нападении.</w:t>
            </w:r>
          </w:p>
        </w:tc>
        <w:tc>
          <w:tcPr>
            <w:tcW w:w="992" w:type="dxa"/>
          </w:tcPr>
          <w:p w:rsidR="004E65F2" w:rsidRPr="000B7BCD" w:rsidRDefault="004E65F2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E65F2" w:rsidRPr="004E65F2" w:rsidRDefault="004E65F2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E65F2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E65F2" w:rsidRPr="004E65F2" w:rsidTr="004018F7">
        <w:tc>
          <w:tcPr>
            <w:tcW w:w="709" w:type="dxa"/>
          </w:tcPr>
          <w:p w:rsidR="004E65F2" w:rsidRPr="000B7BCD" w:rsidRDefault="00231E2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6576" w:type="dxa"/>
          </w:tcPr>
          <w:p w:rsidR="004E65F2" w:rsidRPr="000B7BCD" w:rsidRDefault="004E65F2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Тактика нападения. Индивидуальные действия с мячом и без мяча.</w:t>
            </w:r>
          </w:p>
        </w:tc>
        <w:tc>
          <w:tcPr>
            <w:tcW w:w="992" w:type="dxa"/>
          </w:tcPr>
          <w:p w:rsidR="004E65F2" w:rsidRPr="000B7BCD" w:rsidRDefault="004E65F2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E65F2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65F2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Индивидуальные действия при нападении с мячом и без мяча.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Костно-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мышечная система, ее строение, функции.</w:t>
            </w:r>
          </w:p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Техника передвижения приставными шагами.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заимодействие трех игроков  - «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крестный выход». Учебная игра.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Индивидуальные действия при нападении с мячом и без мяча.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Совершенствование техники передвижений.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Специальная физическая подготовка.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Выбор способа ловли в зависимости от направления и силы  полета мяча.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Взаимодействие двух игроков  - «заслон в движении». 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Сочетание выполнения различных способов ловли мяча в условиях жесткого сопротивления.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Применение изученных взаимодействий в условиях позиционного нападения.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Восстановител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ьные мероприятия в спорте.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Учебная игра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Бросок мяча над головой (</w:t>
            </w:r>
            <w:proofErr w:type="spellStart"/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полукрюк</w:t>
            </w:r>
            <w:proofErr w:type="spellEnd"/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, крюк)</w:t>
            </w:r>
            <w:proofErr w:type="gramStart"/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.С</w:t>
            </w:r>
            <w:proofErr w:type="gramEnd"/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ФП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16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ОФП. Командные действия в нападении. 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17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Самоконтр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оль в процессе занятий спортом. Ведение мяча с поворотом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. ОФП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19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20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Противодействие взаимодействию двух игроков – «заслону в движении». СФП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Бросок мяча в движении с одного шага.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21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Блокировка при борьбе за овладение мячом, отскочившим от щита.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A56624" w:rsidRPr="004E65F2" w:rsidTr="004018F7">
        <w:tc>
          <w:tcPr>
            <w:tcW w:w="709" w:type="dxa"/>
          </w:tcPr>
          <w:p w:rsidR="00A56624" w:rsidRPr="000B7BCD" w:rsidRDefault="00A56624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6576" w:type="dxa"/>
          </w:tcPr>
          <w:p w:rsidR="00A56624" w:rsidRPr="000B7BCD" w:rsidRDefault="00A56624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/>
                <w:color w:val="auto"/>
              </w:rPr>
              <w:t>Основы техники и тактики игры</w:t>
            </w:r>
          </w:p>
        </w:tc>
        <w:tc>
          <w:tcPr>
            <w:tcW w:w="992" w:type="dxa"/>
          </w:tcPr>
          <w:p w:rsidR="00A56624" w:rsidRPr="000B7BCD" w:rsidRDefault="00A56624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A56624" w:rsidRPr="004E65F2" w:rsidRDefault="00A56624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A56624" w:rsidRPr="004E65F2" w:rsidRDefault="00A56624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22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Взаимодействие двух игроков «подстраховка».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Многократное выполнение технических приемов.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231E26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23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Общая характеристика спортивной тренировки.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ОФП. Совершенствование техники передачи мяча.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24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Действия одного защитника против двух нападающих. СФП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. Перемещения.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26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27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28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rPr>
          <w:trHeight w:val="515"/>
        </w:trPr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29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Система зонной защиты 2 – 3, 2 – 1 - 2.Сочетание личной и зонной системы защиты в процессе игры.  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30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Формы организации занятий в спортивной тренировке. ОФП. Совершенствование техники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броска мяча.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rPr>
          <w:trHeight w:val="1328"/>
        </w:trPr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31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Применение изученных взаимодействий в системе быстрого прорыва. Учебная игра.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Воспитание нравственных и волевых качеств. Психологическая подготовка в процессе тренировки. СФП. 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32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Ведение мяча с переводом на другую руку.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33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СФП.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35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Инструкторская и судейская практика.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36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Ведение мяча с изменением высоты отскока.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ОФП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37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Физическая подготовка спортсмена.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СФП. Передача мяча двумя руками с отскоком от пола.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38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39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Бросок мяча изученными способами после выполнения других технических приемов.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Учебная игра.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40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Тактическ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ая подготовка юного спортсмена.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Учебная игра. Взаимодействие двух игроков «подстраховка».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41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42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Противодействия взаимодействию трех игроков – «сдвоенному заслону».  СФП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43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Чередование изученных тактических действий (индивидуальных, групповых, командных).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Сущность и назначение </w:t>
            </w:r>
            <w:proofErr w:type="gramStart"/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планирования</w:t>
            </w:r>
            <w:proofErr w:type="gramEnd"/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 его виды. Учебная игра. Совершенствование техники броска мяча изученными способами.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4018F7" w:rsidRPr="004E65F2" w:rsidTr="004018F7">
        <w:tc>
          <w:tcPr>
            <w:tcW w:w="709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44</w:t>
            </w:r>
          </w:p>
        </w:tc>
        <w:tc>
          <w:tcPr>
            <w:tcW w:w="6576" w:type="dxa"/>
          </w:tcPr>
          <w:p w:rsidR="004018F7" w:rsidRPr="000B7BCD" w:rsidRDefault="004018F7" w:rsidP="00DE0BD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BCD">
              <w:rPr>
                <w:rFonts w:ascii="Times New Roman" w:eastAsia="Times New Roman" w:hAnsi="Times New Roman" w:cs="Times New Roman"/>
                <w:bCs/>
                <w:color w:val="auto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992" w:type="dxa"/>
          </w:tcPr>
          <w:p w:rsidR="004018F7" w:rsidRPr="000B7BCD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18F7" w:rsidRPr="004E65F2" w:rsidRDefault="004018F7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4018F7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</w:tbl>
    <w:p w:rsidR="00F31939" w:rsidRDefault="00F31939" w:rsidP="00A56624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72847" w:rsidRDefault="001E3932" w:rsidP="007A7DDB">
      <w:pPr>
        <w:pStyle w:val="a6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7DDB">
        <w:rPr>
          <w:rFonts w:ascii="Times New Roman" w:eastAsia="Times New Roman" w:hAnsi="Times New Roman" w:cs="Times New Roman"/>
          <w:b/>
          <w:iCs/>
          <w:sz w:val="28"/>
          <w:szCs w:val="28"/>
        </w:rPr>
        <w:t>Календарно-</w:t>
      </w:r>
      <w:r w:rsidR="00E816E0" w:rsidRPr="007A7DDB">
        <w:rPr>
          <w:rFonts w:ascii="Times New Roman" w:eastAsia="Times New Roman" w:hAnsi="Times New Roman" w:cs="Times New Roman"/>
          <w:b/>
          <w:iCs/>
          <w:sz w:val="28"/>
          <w:szCs w:val="28"/>
        </w:rPr>
        <w:t>тематическое планирование</w:t>
      </w:r>
      <w:r w:rsidR="00F72847" w:rsidRPr="007A7DD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волейбол</w:t>
      </w:r>
    </w:p>
    <w:p w:rsidR="00B759BC" w:rsidRPr="007A7DDB" w:rsidRDefault="00B759BC" w:rsidP="00B759BC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11281" w:type="dxa"/>
        <w:tblInd w:w="-1251" w:type="dxa"/>
        <w:tblLook w:val="04A0" w:firstRow="1" w:lastRow="0" w:firstColumn="1" w:lastColumn="0" w:noHBand="0" w:noVBand="1"/>
      </w:tblPr>
      <w:tblGrid>
        <w:gridCol w:w="923"/>
        <w:gridCol w:w="7048"/>
        <w:gridCol w:w="1087"/>
        <w:gridCol w:w="1005"/>
        <w:gridCol w:w="1218"/>
      </w:tblGrid>
      <w:tr w:rsidR="00DE0BD6" w:rsidRPr="00950405" w:rsidTr="00DE0BD6">
        <w:trPr>
          <w:trHeight w:val="1360"/>
        </w:trPr>
        <w:tc>
          <w:tcPr>
            <w:tcW w:w="923" w:type="dxa"/>
            <w:vAlign w:val="center"/>
          </w:tcPr>
          <w:p w:rsidR="00DE0BD6" w:rsidRPr="00950405" w:rsidRDefault="00DE0BD6" w:rsidP="003339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  <w:vAlign w:val="center"/>
          </w:tcPr>
          <w:p w:rsidR="00DE0BD6" w:rsidRPr="00950405" w:rsidRDefault="00DE0BD6" w:rsidP="003339CE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504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087" w:type="dxa"/>
            <w:vAlign w:val="center"/>
          </w:tcPr>
          <w:p w:rsidR="00DE0BD6" w:rsidRPr="00950405" w:rsidRDefault="00DE0BD6" w:rsidP="003339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E0BD6" w:rsidRPr="00950405" w:rsidRDefault="00DE0BD6" w:rsidP="003339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DE0BD6" w:rsidRDefault="00DE0BD6" w:rsidP="003339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BD6" w:rsidRPr="00950405" w:rsidRDefault="00DE0BD6" w:rsidP="003339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18" w:type="dxa"/>
            <w:shd w:val="clear" w:color="auto" w:fill="auto"/>
          </w:tcPr>
          <w:p w:rsidR="00DE0BD6" w:rsidRDefault="00DE0BD6" w:rsidP="003339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0BD6" w:rsidRPr="00950405" w:rsidRDefault="00DE0BD6" w:rsidP="00DE0BD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087" w:type="dxa"/>
          </w:tcPr>
          <w:p w:rsidR="00DE0BD6" w:rsidRPr="000B7BCD" w:rsidRDefault="00DE0BD6" w:rsidP="007A2C83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7A2C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7A2C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8" w:type="dxa"/>
            <w:vAlign w:val="center"/>
          </w:tcPr>
          <w:p w:rsidR="00DE0BD6" w:rsidRPr="00950405" w:rsidRDefault="00DE0BD6" w:rsidP="003339CE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Разучивание сочетание способов перемещений (бег, остановки, повороты, прыжки вверх)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8" w:type="dxa"/>
            <w:vAlign w:val="center"/>
          </w:tcPr>
          <w:p w:rsidR="00DE0BD6" w:rsidRPr="00950405" w:rsidRDefault="00DE0BD6" w:rsidP="003339CE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Разучивание верхняя передача мяча над собой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Игровое занятие.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8" w:type="dxa"/>
            <w:vAlign w:val="center"/>
          </w:tcPr>
          <w:p w:rsidR="00DE0BD6" w:rsidRPr="00950405" w:rsidRDefault="00DE0BD6" w:rsidP="003339CE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Разучивание верхняя передача мяча у стены.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Верхняя передача мяча 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Верхняя передача мяча у стены, в парах, через сетку.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Игровое занятие.</w:t>
            </w: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Разучивание: верхняя прямая подача с середины площадки.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с середины площадки.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E0BD6" w:rsidRPr="00950405" w:rsidTr="00DE0BD6">
        <w:tc>
          <w:tcPr>
            <w:tcW w:w="923" w:type="dxa"/>
          </w:tcPr>
          <w:p w:rsidR="00DE0BD6" w:rsidRPr="00950405" w:rsidRDefault="00DE0BD6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8" w:type="dxa"/>
          </w:tcPr>
          <w:p w:rsidR="00DE0BD6" w:rsidRPr="00950405" w:rsidRDefault="00DE0BD6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Игровое занятие.</w:t>
            </w:r>
          </w:p>
        </w:tc>
        <w:tc>
          <w:tcPr>
            <w:tcW w:w="1087" w:type="dxa"/>
          </w:tcPr>
          <w:p w:rsidR="00DE0BD6" w:rsidRPr="000B7BCD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E0BD6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E0BD6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c>
          <w:tcPr>
            <w:tcW w:w="923" w:type="dxa"/>
          </w:tcPr>
          <w:p w:rsidR="00D51B09" w:rsidRPr="00950405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Нижняя передача над собой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c>
          <w:tcPr>
            <w:tcW w:w="923" w:type="dxa"/>
          </w:tcPr>
          <w:p w:rsidR="00D51B09" w:rsidRPr="00950405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c>
          <w:tcPr>
            <w:tcW w:w="923" w:type="dxa"/>
          </w:tcPr>
          <w:p w:rsidR="00D51B09" w:rsidRPr="00950405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у стены, в парах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c>
          <w:tcPr>
            <w:tcW w:w="923" w:type="dxa"/>
          </w:tcPr>
          <w:p w:rsidR="00D51B09" w:rsidRPr="00950405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c>
          <w:tcPr>
            <w:tcW w:w="923" w:type="dxa"/>
          </w:tcPr>
          <w:p w:rsidR="00D51B09" w:rsidRPr="00950405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Прием мяча с подачи у стены.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c>
          <w:tcPr>
            <w:tcW w:w="923" w:type="dxa"/>
          </w:tcPr>
          <w:p w:rsidR="00D51B09" w:rsidRPr="00950405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Подача прием мяча через сетку в парах с середины площадки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rPr>
          <w:trHeight w:val="322"/>
        </w:trPr>
        <w:tc>
          <w:tcPr>
            <w:tcW w:w="923" w:type="dxa"/>
          </w:tcPr>
          <w:p w:rsidR="00D51B09" w:rsidRPr="00950405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5">
              <w:rPr>
                <w:rFonts w:ascii="Times New Roman" w:hAnsi="Times New Roman" w:cs="Times New Roman"/>
                <w:sz w:val="24"/>
                <w:szCs w:val="24"/>
              </w:rPr>
              <w:t>Учебная игра мини-волейбол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rPr>
          <w:trHeight w:val="283"/>
        </w:trPr>
        <w:tc>
          <w:tcPr>
            <w:tcW w:w="923" w:type="dxa"/>
          </w:tcPr>
          <w:p w:rsidR="00D51B09" w:rsidRDefault="00D51B09" w:rsidP="00E47832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48" w:type="dxa"/>
          </w:tcPr>
          <w:p w:rsidR="00D51B09" w:rsidRPr="00FF7F97" w:rsidRDefault="00D51B09" w:rsidP="00E4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Нижняя прямая подача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rPr>
          <w:trHeight w:val="274"/>
        </w:trPr>
        <w:tc>
          <w:tcPr>
            <w:tcW w:w="923" w:type="dxa"/>
          </w:tcPr>
          <w:p w:rsidR="00D51B09" w:rsidRDefault="00D51B09" w:rsidP="00E47832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48" w:type="dxa"/>
            <w:vAlign w:val="center"/>
          </w:tcPr>
          <w:p w:rsidR="00D51B09" w:rsidRPr="00FF7F97" w:rsidRDefault="00D51B09" w:rsidP="00E4783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7F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Верхняя прямая подача.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rPr>
          <w:trHeight w:val="263"/>
        </w:trPr>
        <w:tc>
          <w:tcPr>
            <w:tcW w:w="923" w:type="dxa"/>
          </w:tcPr>
          <w:p w:rsidR="00D51B09" w:rsidRDefault="00D51B09" w:rsidP="00E47832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48" w:type="dxa"/>
          </w:tcPr>
          <w:p w:rsidR="00D51B09" w:rsidRPr="002D3E3D" w:rsidRDefault="00D51B09" w:rsidP="00E47832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  <w:r w:rsidRPr="002D3E3D">
              <w:rPr>
                <w:rFonts w:ascii="Times New Roman" w:hAnsi="Times New Roman" w:cs="Times New Roman"/>
                <w:sz w:val="24"/>
              </w:rPr>
              <w:t>Игровое занятие.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rPr>
          <w:trHeight w:val="268"/>
        </w:trPr>
        <w:tc>
          <w:tcPr>
            <w:tcW w:w="923" w:type="dxa"/>
          </w:tcPr>
          <w:p w:rsidR="00D51B09" w:rsidRDefault="00D51B09" w:rsidP="00E47832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48" w:type="dxa"/>
          </w:tcPr>
          <w:p w:rsidR="00D51B09" w:rsidRPr="002D3E3D" w:rsidRDefault="00D51B09" w:rsidP="00E47832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  <w:r w:rsidRPr="002D3E3D">
              <w:rPr>
                <w:rFonts w:ascii="Times New Roman" w:eastAsia="Calibri" w:hAnsi="Times New Roman" w:cs="Times New Roman"/>
                <w:sz w:val="24"/>
                <w:lang w:eastAsia="ar-SA"/>
              </w:rPr>
              <w:t>Страховка при блокировании.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rPr>
          <w:trHeight w:val="271"/>
        </w:trPr>
        <w:tc>
          <w:tcPr>
            <w:tcW w:w="923" w:type="dxa"/>
          </w:tcPr>
          <w:p w:rsidR="00D51B09" w:rsidRDefault="00D51B09" w:rsidP="00E47832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8" w:type="dxa"/>
          </w:tcPr>
          <w:p w:rsidR="00D51B09" w:rsidRPr="00950405" w:rsidRDefault="00D51B09" w:rsidP="00E47832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D3E3D">
              <w:rPr>
                <w:rFonts w:ascii="Times New Roman" w:eastAsia="Calibri" w:hAnsi="Times New Roman" w:cs="Times New Roman"/>
                <w:sz w:val="24"/>
                <w:lang w:eastAsia="ar-SA"/>
              </w:rPr>
              <w:t>Индивидуальные тактические действия в нападении.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D51B09" w:rsidRPr="00950405" w:rsidTr="00DE0BD6">
        <w:trPr>
          <w:trHeight w:val="262"/>
        </w:trPr>
        <w:tc>
          <w:tcPr>
            <w:tcW w:w="923" w:type="dxa"/>
          </w:tcPr>
          <w:p w:rsidR="00D51B09" w:rsidRDefault="00D51B09" w:rsidP="004E65F2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48" w:type="dxa"/>
          </w:tcPr>
          <w:p w:rsidR="00D51B09" w:rsidRPr="00950405" w:rsidRDefault="00D51B09" w:rsidP="003339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D3E3D">
              <w:rPr>
                <w:rFonts w:ascii="Times New Roman" w:eastAsia="Calibri" w:hAnsi="Times New Roman" w:cs="Times New Roman"/>
                <w:sz w:val="24"/>
                <w:lang w:eastAsia="ar-SA"/>
              </w:rPr>
              <w:t>Прием мяча сверху двумя руками.</w:t>
            </w:r>
          </w:p>
        </w:tc>
        <w:tc>
          <w:tcPr>
            <w:tcW w:w="1087" w:type="dxa"/>
          </w:tcPr>
          <w:p w:rsidR="00D51B09" w:rsidRPr="000B7BCD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05" w:type="dxa"/>
            <w:shd w:val="clear" w:color="auto" w:fill="auto"/>
          </w:tcPr>
          <w:p w:rsidR="00D51B09" w:rsidRPr="004E65F2" w:rsidRDefault="00D51B09" w:rsidP="00DE0BD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18" w:type="dxa"/>
            <w:shd w:val="clear" w:color="auto" w:fill="auto"/>
          </w:tcPr>
          <w:p w:rsidR="00D51B09" w:rsidRPr="004E65F2" w:rsidRDefault="00D51B09" w:rsidP="0077516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</w:tbl>
    <w:p w:rsidR="00A82D40" w:rsidRDefault="00A82D40" w:rsidP="005C78D9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82D40" w:rsidRDefault="00A82D40" w:rsidP="00A4584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C78D9" w:rsidRDefault="005C78D9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C78D9" w:rsidRDefault="005C78D9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C78D9" w:rsidRDefault="005C78D9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A7DDB" w:rsidRDefault="007A7DDB" w:rsidP="002D3E3D">
      <w:pPr>
        <w:rPr>
          <w:rFonts w:ascii="Times New Roman" w:eastAsia="Times New Roman" w:hAnsi="Times New Roman" w:cs="Times New Roman"/>
          <w:b/>
          <w:color w:val="auto"/>
        </w:rPr>
      </w:pPr>
    </w:p>
    <w:p w:rsidR="00DE0BD6" w:rsidRDefault="00DE0BD6" w:rsidP="002D3E3D">
      <w:pPr>
        <w:rPr>
          <w:rFonts w:ascii="Times New Roman" w:eastAsia="Times New Roman" w:hAnsi="Times New Roman" w:cs="Times New Roman"/>
          <w:b/>
          <w:color w:val="auto"/>
        </w:rPr>
      </w:pPr>
    </w:p>
    <w:p w:rsidR="005C78D9" w:rsidRDefault="005C78D9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E0BD6" w:rsidRDefault="00DE0BD6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E0BD6" w:rsidRDefault="00DE0BD6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E0BD6" w:rsidRDefault="00DE0BD6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E0BD6" w:rsidRDefault="00DE0BD6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E0BD6" w:rsidRDefault="00DE0BD6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E0BD6" w:rsidRDefault="00DE0BD6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50CEF" w:rsidRDefault="00050CEF" w:rsidP="00251130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E0BD6" w:rsidRPr="007A7DDB" w:rsidRDefault="00DE0BD6" w:rsidP="00DE0BD6">
      <w:pPr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51130" w:rsidRPr="007A7DDB" w:rsidRDefault="00251130" w:rsidP="007A7DDB">
      <w:pPr>
        <w:pStyle w:val="a6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A7DDB">
        <w:rPr>
          <w:rFonts w:ascii="Times New Roman" w:eastAsia="Times New Roman" w:hAnsi="Times New Roman" w:cs="Times New Roman"/>
          <w:b/>
          <w:color w:val="auto"/>
          <w:sz w:val="28"/>
        </w:rPr>
        <w:t>Список литературы</w:t>
      </w:r>
    </w:p>
    <w:p w:rsidR="00251130" w:rsidRPr="002D3E3D" w:rsidRDefault="00251130" w:rsidP="002D3E3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1. «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Баскетбол</w:t>
      </w:r>
      <w:proofErr w:type="gram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:т</w:t>
      </w:r>
      <w:proofErr w:type="gram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еория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методика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обучения:учебное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пособие/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Д.И.Нестеровский,М.,ИЦ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«Академия,2007»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2. «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Баскетбол</w:t>
      </w:r>
      <w:proofErr w:type="gram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.П</w:t>
      </w:r>
      <w:proofErr w:type="gram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оурочная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учебная программа для детско-юношеских спортивных школ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Ю.Д.Железняк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И.А.Водянникова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В.Б.Гаптов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, Москва,1984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«Физическая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культура</w:t>
      </w:r>
      <w:proofErr w:type="gram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»Л</w:t>
      </w:r>
      <w:proofErr w:type="gram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.Е.Любомирский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, Г.Б.Мейксон,В.И.Лях-М.:Просвещение,2001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4. «Физическая культура»</w:t>
      </w:r>
      <w:proofErr w:type="gram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.П.Богословский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Ю.Д.Железняк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, Н.П. Клусов-М.:Просвещение,1998.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«Физическое воспитание учащихся 5-7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классов</w:t>
      </w:r>
      <w:proofErr w:type="gram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:П</w:t>
      </w:r>
      <w:proofErr w:type="gram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особие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учителя/В.И.Лях,Г.Б.Мейксон,Ю.А.Копылов.-М.:Просвещение,1997,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Настольная книга учителя физической культуры»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Г.И.Погадаев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ФиС,2000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«Теория и методика физической культуры  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Спб</w:t>
      </w:r>
      <w:proofErr w:type="spellEnd"/>
      <w:proofErr w:type="gram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издательство «Лань»,2003»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8. «Физическая культура »</w:t>
      </w:r>
      <w:proofErr w:type="spell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Н.В.РешетниковЮ.Л.КислицынР.Л.ПалтикевичГ.И.Погадаев</w:t>
      </w:r>
      <w:proofErr w:type="spell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ИЦ «Академия»,2008</w:t>
      </w:r>
    </w:p>
    <w:p w:rsidR="00F608CC" w:rsidRPr="00050CEF" w:rsidRDefault="00F608CC" w:rsidP="002D3E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«Общая педагогика физической культуры и спорта » </w:t>
      </w:r>
      <w:proofErr w:type="gramStart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-М</w:t>
      </w:r>
      <w:proofErr w:type="gramEnd"/>
      <w:r w:rsidRPr="00050CEF">
        <w:rPr>
          <w:rFonts w:ascii="Times New Roman" w:eastAsia="Times New Roman" w:hAnsi="Times New Roman" w:cs="Times New Roman"/>
          <w:color w:val="auto"/>
          <w:sz w:val="28"/>
          <w:szCs w:val="28"/>
        </w:rPr>
        <w:t>.:ИД «Форум» ,2007</w:t>
      </w:r>
    </w:p>
    <w:p w:rsidR="00F608CC" w:rsidRPr="00050CEF" w:rsidRDefault="00F608CC" w:rsidP="002D3E3D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10. Внеурочная деятельность учащихся. Волейбол: пособие для учителей и методистов/</w:t>
      </w:r>
      <w:proofErr w:type="spellStart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Г.А.Колодиницкий</w:t>
      </w:r>
      <w:proofErr w:type="spellEnd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, В.С. Кузнецов, М.В. Маслов.- М.: Просвещение, 2011.-77с.: ил</w:t>
      </w:r>
      <w:proofErr w:type="gramStart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.-</w:t>
      </w:r>
      <w:proofErr w:type="gramEnd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(Работаем по новым стандартам).</w:t>
      </w:r>
    </w:p>
    <w:p w:rsidR="00F608CC" w:rsidRPr="00050CEF" w:rsidRDefault="00F608CC" w:rsidP="002D3E3D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11. Волейбол в школе. Пособие для учителя. М., «Просвещение», 1976. 111с. </w:t>
      </w:r>
      <w:proofErr w:type="spellStart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авт</w:t>
      </w:r>
      <w:proofErr w:type="spellEnd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proofErr w:type="gramStart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:В</w:t>
      </w:r>
      <w:proofErr w:type="gramEnd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.А. Голомазов, В.Д. Ковалев, А.Г. Мельников.</w:t>
      </w:r>
    </w:p>
    <w:p w:rsidR="00F608CC" w:rsidRPr="00050CEF" w:rsidRDefault="00F608CC" w:rsidP="002D3E3D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12. 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F608CC" w:rsidRPr="00050CEF" w:rsidRDefault="00F608CC" w:rsidP="002D3E3D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13.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с.</w:t>
      </w:r>
    </w:p>
    <w:p w:rsidR="00F608CC" w:rsidRPr="00050CEF" w:rsidRDefault="00F608CC" w:rsidP="002D3E3D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14. Примерные программы по учебным предметам. П76 Физическая культура. 5-9 классы: проект.- 3-е изд.- М.: Просвещение, 2011.-61с</w:t>
      </w:r>
      <w:proofErr w:type="gramStart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.-</w:t>
      </w:r>
      <w:proofErr w:type="gramEnd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(Стандарты второго поколения). </w:t>
      </w:r>
    </w:p>
    <w:p w:rsidR="00F608CC" w:rsidRPr="00050CEF" w:rsidRDefault="00F608CC" w:rsidP="002D3E3D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15. Справочник учителя физической культуры/авт.-сост. П.А. Киселев, С.Б. </w:t>
      </w:r>
      <w:proofErr w:type="spellStart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Кисилева</w:t>
      </w:r>
      <w:proofErr w:type="spellEnd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.- Волгоград</w:t>
      </w:r>
      <w:proofErr w:type="gramStart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: : </w:t>
      </w:r>
      <w:proofErr w:type="gramEnd"/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Учитель, 2011.- 251с.</w:t>
      </w:r>
    </w:p>
    <w:p w:rsidR="00F608CC" w:rsidRPr="00050CEF" w:rsidRDefault="00F608CC" w:rsidP="002D3E3D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0CEF">
        <w:rPr>
          <w:rFonts w:ascii="Times New Roman" w:eastAsia="Calibri" w:hAnsi="Times New Roman" w:cs="Calibri"/>
          <w:sz w:val="28"/>
          <w:szCs w:val="28"/>
          <w:lang w:eastAsia="ar-SA"/>
        </w:rPr>
        <w:t>Фурманов А.Г., Болдырев Д.М. Волейбол.- М.: Физическая культура и спорт, 1983.-144с.</w:t>
      </w:r>
    </w:p>
    <w:p w:rsidR="005A1EB2" w:rsidRDefault="005A1EB2" w:rsidP="00050CEF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841B3" w:rsidRPr="00050CEF" w:rsidRDefault="009841B3" w:rsidP="00050CEF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A1EB2" w:rsidRDefault="005A1EB2" w:rsidP="005A1EB2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B2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база</w:t>
      </w:r>
    </w:p>
    <w:p w:rsidR="005A1EB2" w:rsidRDefault="005A1EB2" w:rsidP="005A1EB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187"/>
      </w:tblGrid>
      <w:tr w:rsidR="005A1EB2" w:rsidTr="005A1EB2">
        <w:tc>
          <w:tcPr>
            <w:tcW w:w="664" w:type="dxa"/>
          </w:tcPr>
          <w:p w:rsidR="005A1EB2" w:rsidRDefault="005A1EB2" w:rsidP="005A1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5A1EB2" w:rsidRDefault="005A1EB2" w:rsidP="005A1EB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</w:t>
            </w:r>
          </w:p>
        </w:tc>
      </w:tr>
      <w:tr w:rsidR="005A1EB2" w:rsidTr="005A1EB2">
        <w:tc>
          <w:tcPr>
            <w:tcW w:w="664" w:type="dxa"/>
          </w:tcPr>
          <w:p w:rsidR="005A1EB2" w:rsidRDefault="005A1EB2" w:rsidP="005A1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5A1EB2" w:rsidRDefault="005A1EB2" w:rsidP="005A1EB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Щиты</w:t>
            </w:r>
          </w:p>
        </w:tc>
      </w:tr>
      <w:tr w:rsidR="005A1EB2" w:rsidTr="005A1EB2">
        <w:tc>
          <w:tcPr>
            <w:tcW w:w="664" w:type="dxa"/>
          </w:tcPr>
          <w:p w:rsidR="005A1EB2" w:rsidRDefault="005A1EB2" w:rsidP="005A1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5A1EB2" w:rsidRDefault="005A1EB2" w:rsidP="005A1EB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Волейбольные мячи</w:t>
            </w:r>
          </w:p>
        </w:tc>
      </w:tr>
      <w:tr w:rsidR="005A1EB2" w:rsidTr="005A1EB2">
        <w:tc>
          <w:tcPr>
            <w:tcW w:w="664" w:type="dxa"/>
          </w:tcPr>
          <w:p w:rsidR="005A1EB2" w:rsidRDefault="005A1EB2" w:rsidP="005A1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5A1EB2" w:rsidRDefault="005A1EB2" w:rsidP="005A1EB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Волейбольная сетка</w:t>
            </w:r>
          </w:p>
        </w:tc>
      </w:tr>
      <w:tr w:rsidR="005A1EB2" w:rsidTr="005A1EB2">
        <w:tc>
          <w:tcPr>
            <w:tcW w:w="664" w:type="dxa"/>
          </w:tcPr>
          <w:p w:rsidR="005A1EB2" w:rsidRDefault="005A1EB2" w:rsidP="005A1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5A1EB2" w:rsidRDefault="005A1EB2" w:rsidP="005A1EB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Конусы, фишки</w:t>
            </w:r>
          </w:p>
        </w:tc>
      </w:tr>
      <w:tr w:rsidR="005A1EB2" w:rsidTr="005A1EB2">
        <w:tc>
          <w:tcPr>
            <w:tcW w:w="664" w:type="dxa"/>
          </w:tcPr>
          <w:p w:rsidR="005A1EB2" w:rsidRDefault="005A1EB2" w:rsidP="005A1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7" w:type="dxa"/>
          </w:tcPr>
          <w:p w:rsidR="005A1EB2" w:rsidRDefault="004316DA" w:rsidP="005A1EB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экран</w:t>
            </w:r>
          </w:p>
        </w:tc>
      </w:tr>
      <w:tr w:rsidR="005A1EB2" w:rsidTr="005A1EB2">
        <w:tc>
          <w:tcPr>
            <w:tcW w:w="664" w:type="dxa"/>
          </w:tcPr>
          <w:p w:rsidR="005A1EB2" w:rsidRDefault="005A1EB2" w:rsidP="005A1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5A1EB2" w:rsidRDefault="004316DA" w:rsidP="005A1EB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5A1EB2" w:rsidRPr="005A1EB2" w:rsidRDefault="005A1EB2" w:rsidP="005A1E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1EB2" w:rsidRPr="004E65F2" w:rsidRDefault="005A1EB2" w:rsidP="00F608CC">
      <w:pPr>
        <w:rPr>
          <w:rFonts w:ascii="Times New Roman" w:hAnsi="Times New Roman" w:cs="Times New Roman"/>
        </w:rPr>
      </w:pPr>
    </w:p>
    <w:sectPr w:rsidR="005A1EB2" w:rsidRPr="004E65F2" w:rsidSect="0014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4D" w:rsidRDefault="00F47B4D" w:rsidP="00950405">
      <w:r>
        <w:separator/>
      </w:r>
    </w:p>
  </w:endnote>
  <w:endnote w:type="continuationSeparator" w:id="0">
    <w:p w:rsidR="00F47B4D" w:rsidRDefault="00F47B4D" w:rsidP="0095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4D" w:rsidRDefault="00F47B4D" w:rsidP="00950405">
      <w:r>
        <w:separator/>
      </w:r>
    </w:p>
  </w:footnote>
  <w:footnote w:type="continuationSeparator" w:id="0">
    <w:p w:rsidR="00F47B4D" w:rsidRDefault="00F47B4D" w:rsidP="0095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99E00B1"/>
    <w:multiLevelType w:val="multilevel"/>
    <w:tmpl w:val="79FE83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3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5DAA1EE7"/>
    <w:multiLevelType w:val="hybridMultilevel"/>
    <w:tmpl w:val="E3AA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3280"/>
    <w:multiLevelType w:val="multilevel"/>
    <w:tmpl w:val="51860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699"/>
    <w:rsid w:val="000119AC"/>
    <w:rsid w:val="00050CEF"/>
    <w:rsid w:val="000956E0"/>
    <w:rsid w:val="000B7BCD"/>
    <w:rsid w:val="00113297"/>
    <w:rsid w:val="00146A87"/>
    <w:rsid w:val="001812C3"/>
    <w:rsid w:val="001E3932"/>
    <w:rsid w:val="00231E26"/>
    <w:rsid w:val="00242293"/>
    <w:rsid w:val="00251130"/>
    <w:rsid w:val="00260057"/>
    <w:rsid w:val="002D3E3D"/>
    <w:rsid w:val="002D64D9"/>
    <w:rsid w:val="002D691C"/>
    <w:rsid w:val="00306699"/>
    <w:rsid w:val="00313CFC"/>
    <w:rsid w:val="003339CE"/>
    <w:rsid w:val="003701ED"/>
    <w:rsid w:val="00373233"/>
    <w:rsid w:val="003839C4"/>
    <w:rsid w:val="00384A1A"/>
    <w:rsid w:val="003E0A97"/>
    <w:rsid w:val="004018F7"/>
    <w:rsid w:val="004316DA"/>
    <w:rsid w:val="00476427"/>
    <w:rsid w:val="004E65F2"/>
    <w:rsid w:val="004F07FA"/>
    <w:rsid w:val="005004BF"/>
    <w:rsid w:val="00535D57"/>
    <w:rsid w:val="005A1EB2"/>
    <w:rsid w:val="005C78D9"/>
    <w:rsid w:val="005F6EE2"/>
    <w:rsid w:val="00615A83"/>
    <w:rsid w:val="0063334D"/>
    <w:rsid w:val="00664FA2"/>
    <w:rsid w:val="00670E0D"/>
    <w:rsid w:val="0074587D"/>
    <w:rsid w:val="00745A22"/>
    <w:rsid w:val="00776DFB"/>
    <w:rsid w:val="007A7DDB"/>
    <w:rsid w:val="007C2E8E"/>
    <w:rsid w:val="00841059"/>
    <w:rsid w:val="008D24C9"/>
    <w:rsid w:val="00924969"/>
    <w:rsid w:val="00950405"/>
    <w:rsid w:val="00954503"/>
    <w:rsid w:val="009841B3"/>
    <w:rsid w:val="009B0937"/>
    <w:rsid w:val="00A1119E"/>
    <w:rsid w:val="00A42162"/>
    <w:rsid w:val="00A4584A"/>
    <w:rsid w:val="00A56624"/>
    <w:rsid w:val="00A82D40"/>
    <w:rsid w:val="00AA75D5"/>
    <w:rsid w:val="00AD37A5"/>
    <w:rsid w:val="00B2469E"/>
    <w:rsid w:val="00B52FF7"/>
    <w:rsid w:val="00B759BC"/>
    <w:rsid w:val="00B93B37"/>
    <w:rsid w:val="00BC5644"/>
    <w:rsid w:val="00C57EC1"/>
    <w:rsid w:val="00CA706F"/>
    <w:rsid w:val="00D51B09"/>
    <w:rsid w:val="00D705D4"/>
    <w:rsid w:val="00D83EAB"/>
    <w:rsid w:val="00D91CC1"/>
    <w:rsid w:val="00DE0BD6"/>
    <w:rsid w:val="00DF5E90"/>
    <w:rsid w:val="00E36406"/>
    <w:rsid w:val="00E816E0"/>
    <w:rsid w:val="00ED0CD5"/>
    <w:rsid w:val="00ED36F4"/>
    <w:rsid w:val="00F06A48"/>
    <w:rsid w:val="00F31939"/>
    <w:rsid w:val="00F47B4D"/>
    <w:rsid w:val="00F608CC"/>
    <w:rsid w:val="00F72847"/>
    <w:rsid w:val="00F90467"/>
    <w:rsid w:val="00FA766D"/>
    <w:rsid w:val="00FC2218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5D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705D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+ Курсив"/>
    <w:basedOn w:val="a3"/>
    <w:rsid w:val="00D705D4"/>
    <w:rPr>
      <w:rFonts w:ascii="Times New Roman" w:eastAsia="Times New Roman" w:hAnsi="Times New Roman" w:cs="Times New Roman"/>
      <w:i/>
      <w:iCs/>
      <w:shd w:val="clear" w:color="auto" w:fill="FFFFFF"/>
    </w:rPr>
  </w:style>
  <w:style w:type="table" w:styleId="a5">
    <w:name w:val="Table Grid"/>
    <w:basedOn w:val="a1"/>
    <w:uiPriority w:val="59"/>
    <w:rsid w:val="00ED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284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04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405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04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0405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95450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rsid w:val="003701E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5D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705D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+ Курсив"/>
    <w:basedOn w:val="a3"/>
    <w:rsid w:val="00D705D4"/>
    <w:rPr>
      <w:rFonts w:ascii="Times New Roman" w:eastAsia="Times New Roman" w:hAnsi="Times New Roman" w:cs="Times New Roman"/>
      <w:i/>
      <w:iCs/>
      <w:shd w:val="clear" w:color="auto" w:fill="FFFFFF"/>
    </w:rPr>
  </w:style>
  <w:style w:type="table" w:styleId="a5">
    <w:name w:val="Table Grid"/>
    <w:basedOn w:val="a1"/>
    <w:uiPriority w:val="59"/>
    <w:rsid w:val="00ED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856D-208C-481D-8D80-C5EA5FAA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28</cp:revision>
  <cp:lastPrinted>2014-10-06T13:10:00Z</cp:lastPrinted>
  <dcterms:created xsi:type="dcterms:W3CDTF">2014-09-25T15:21:00Z</dcterms:created>
  <dcterms:modified xsi:type="dcterms:W3CDTF">2023-09-28T10:05:00Z</dcterms:modified>
</cp:coreProperties>
</file>