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B" w:rsidRDefault="00556C3B" w:rsidP="00556C3B"/>
    <w:p w:rsidR="00556C3B" w:rsidRDefault="00556C3B" w:rsidP="00556C3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56C3B" w:rsidRDefault="00556C3B" w:rsidP="00556C3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«Средняя общеобразовательная школа № 34»</w:t>
      </w:r>
    </w:p>
    <w:p w:rsidR="00556C3B" w:rsidRDefault="00556C3B" w:rsidP="00556C3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Старооскольского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городского округа</w:t>
      </w:r>
    </w:p>
    <w:p w:rsidR="00556C3B" w:rsidRDefault="00556C3B" w:rsidP="00556C3B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lang w:eastAsia="ru-RU"/>
        </w:rPr>
      </w:pPr>
    </w:p>
    <w:p w:rsidR="00556C3B" w:rsidRDefault="00556C3B" w:rsidP="00556C3B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lang w:eastAsia="ru-RU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tbl>
      <w:tblPr>
        <w:tblpPr w:leftFromText="180" w:rightFromText="180" w:bottomFromText="20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556C3B" w:rsidTr="00556C3B">
        <w:trPr>
          <w:trHeight w:val="1729"/>
        </w:trPr>
        <w:tc>
          <w:tcPr>
            <w:tcW w:w="1235" w:type="pct"/>
          </w:tcPr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РАССМОТРЕНО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 заседании ШМО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классных руководителей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от 29.08.2023  г.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 01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</w:tcPr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СОГЛАСОВАНО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заместитель директора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МБОУ «СОШ  №34»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_________/  Селезнева Ю.В.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30.08.2023  г.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РАССМОТРЕНО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 заседании педагогического совета МБОУ «СОШ  №34»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 31.08.2023 года №01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</w:tcPr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УТВЕРЖДЕНО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приказом директора  МБОУ «СОШ №34»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 31.08.2023  г.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№571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556C3B" w:rsidRDefault="00556C3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</w:rPr>
      </w:pP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курса внеурочной деятельности</w:t>
      </w:r>
    </w:p>
    <w:p w:rsidR="00556C3B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бщекультурного направления</w:t>
      </w: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«Мы играем в КВН» </w:t>
      </w: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для 5-11 классов</w:t>
      </w: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Составитель:</w:t>
      </w: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Устинова Ю.В</w:t>
      </w:r>
      <w:r w:rsidR="00556C3B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., </w:t>
      </w:r>
    </w:p>
    <w:p w:rsidR="00556C3B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педагог-организатор</w:t>
      </w: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:rsidR="00556C3B" w:rsidRDefault="00556C3B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Старый Оскол, 2023</w:t>
      </w:r>
    </w:p>
    <w:p w:rsidR="009D207A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207A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207A" w:rsidRPr="009D207A" w:rsidRDefault="009D207A" w:rsidP="009D207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9D207A" w:rsidRPr="009D207A" w:rsidRDefault="009D207A" w:rsidP="009D207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207A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Досуг традиционно является сферой свободного выбора лич</w:t>
      </w:r>
      <w:r w:rsidRPr="009D207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ностью сфер познания, общения, творчества. Досуг в меньшей степени, чем другие виды деятельности, ограничен социальны</w:t>
      </w:r>
      <w:r w:rsidRPr="009D207A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ми нормами и установлениями. В то же время досуг традиционно является сферой влияния государственных и общественных институтов, средств массовой информации. Воздействие различных социальных структур на содержание досуга может быть позитивным и негативным, способствовать ограничению </w:t>
      </w:r>
      <w:r w:rsidRPr="009D207A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сферы самовыражения личности и, наоборот, ее расширению. </w:t>
      </w:r>
      <w:r w:rsidRPr="009D207A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Потенциал досуга имеет широкие просветительские, познава</w:t>
      </w:r>
      <w:r w:rsidRPr="009D207A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тельные, рекреационные, творческие возможности, освоение </w:t>
      </w:r>
      <w:r w:rsidRPr="009D207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которых обогащает содержание и структуру свободного време</w:t>
      </w:r>
      <w:r w:rsidRPr="009D207A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ни, развивает общую культуру личности.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Одной из самых доступных форм активного досуга детей этого возраста остается игровая деятельность во всем многообразии ее видов.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ab/>
        <w:t>Игра – одно из универсальных сре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дств в д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еле становления личности. Одна и та же игра может выполнять несколько функций: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Развлекательная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создании благоприятной атмосферы, душевной радости, определенного комфорта.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Коммуникативная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-  объединение детей в коллектив и установление эмоциональных контактов.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Релаксационная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снятие эмоционального напряжения, вызванного нагрузкой на нервную систему при интенсивном обучении.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Развивающая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гармоничное развитие индивидуальных качеств для активизации резервных возможностей.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Воспитательная</w:t>
      </w:r>
      <w:proofErr w:type="gram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психотренинг и </w:t>
      </w:r>
      <w:proofErr w:type="spell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психокоррекция</w:t>
      </w:r>
      <w:proofErr w:type="spell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проявлений личности в игровых моделях жизненных ситуаций.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Таким образом, игра – развивающая деятельность, это поведение ребенка, обладающего свободой выбора, идущего и находящего способы действий и, значит, созидающего то, что раньше не делал. Такая деятельность и есть творчество.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метапредметным</w:t>
      </w:r>
      <w:proofErr w:type="spell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результатам, направлена на </w:t>
      </w:r>
      <w:proofErr w:type="spell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гуманизациювоспитательно</w:t>
      </w:r>
      <w:proofErr w:type="spell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-образовательной работы с детьми, основана на психологических особенностях развития  школьников. Разработка данной программы обусловлена потребностью общества в становлении социально-активной творческой личности и потребностью детей в самосовершенствовании через игровую практику.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Направленность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Программа   «Мы играем в КВН» реализует общекультурное (досугово-развлекательное) направление во внеурочной деятельности в 7-х классах в соответствии с Федеральным государственным образовательным стандартом и методическими рекомендациями Вороновой Е.Н. «Мы начинаем КВН».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Формирование творческой, интеллектуально-развитой личности, способной легко ориентироваться в современном мире.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</w:t>
      </w:r>
      <w:r w:rsidRPr="009D207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оздание условий для досуга детей и подростков, </w:t>
      </w:r>
      <w:proofErr w:type="spellStart"/>
      <w:r w:rsidRPr="009D207A">
        <w:rPr>
          <w:rFonts w:ascii="Times New Roman" w:eastAsia="Times New Roman" w:hAnsi="Times New Roman"/>
          <w:bCs/>
          <w:sz w:val="26"/>
          <w:szCs w:val="26"/>
          <w:lang w:eastAsia="ru-RU"/>
        </w:rPr>
        <w:t>способствующих</w:t>
      </w:r>
      <w:r w:rsidRPr="009D207A">
        <w:rPr>
          <w:rFonts w:ascii="Times New Roman" w:eastAsia="Times New Roman" w:hAnsi="Times New Roman"/>
          <w:spacing w:val="-8"/>
          <w:w w:val="107"/>
          <w:sz w:val="26"/>
          <w:szCs w:val="26"/>
          <w:lang w:eastAsia="ru-RU"/>
        </w:rPr>
        <w:t>развитию</w:t>
      </w:r>
      <w:proofErr w:type="spellEnd"/>
      <w:r w:rsidRPr="009D207A">
        <w:rPr>
          <w:rFonts w:ascii="Times New Roman" w:eastAsia="Times New Roman" w:hAnsi="Times New Roman"/>
          <w:spacing w:val="-8"/>
          <w:w w:val="107"/>
          <w:sz w:val="26"/>
          <w:szCs w:val="26"/>
          <w:lang w:eastAsia="ru-RU"/>
        </w:rPr>
        <w:t xml:space="preserve"> самосознания, </w:t>
      </w:r>
      <w:r w:rsidRPr="009D207A">
        <w:rPr>
          <w:rFonts w:ascii="Times New Roman" w:eastAsia="Times New Roman" w:hAnsi="Times New Roman"/>
          <w:spacing w:val="-2"/>
          <w:w w:val="107"/>
          <w:sz w:val="26"/>
          <w:szCs w:val="26"/>
          <w:lang w:eastAsia="ru-RU"/>
        </w:rPr>
        <w:t>самосовершенствования,</w:t>
      </w:r>
      <w:r w:rsidRPr="009D207A">
        <w:rPr>
          <w:rFonts w:ascii="Times New Roman" w:eastAsia="Times New Roman" w:hAnsi="Times New Roman"/>
          <w:w w:val="107"/>
          <w:sz w:val="26"/>
          <w:szCs w:val="26"/>
          <w:lang w:eastAsia="ru-RU"/>
        </w:rPr>
        <w:t xml:space="preserve"> социальной активности.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Развитие социальной активности старшеклассников, развитие лидерских качеств, формирование знаний, умений по самоорганизации и организации других.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Содействовать формированию важнейших социальных навыков, способствующих успешной адаптации подростка в обществе.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Объем и срок реализации программы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Срок реализации программы – 68 часов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Режим занятий – 2 раза в неделю по 1 часу.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i/>
          <w:sz w:val="26"/>
          <w:szCs w:val="26"/>
          <w:lang w:eastAsia="ru-RU"/>
        </w:rPr>
        <w:t>Уровень освоения программы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общекультурный. 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i/>
          <w:sz w:val="26"/>
          <w:szCs w:val="26"/>
          <w:lang w:eastAsia="ru-RU"/>
        </w:rPr>
        <w:t>Основная форма организации деятельности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коллективная. Однако занятия могут проводиться в малых группа/подгруппах.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i/>
          <w:sz w:val="26"/>
          <w:szCs w:val="26"/>
          <w:lang w:eastAsia="ru-RU"/>
        </w:rPr>
        <w:t>Традиционные формы занятий: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тестирование, тренинги, мозговые штурмы, репетиции выступлений, подготовка к игре и ее анализ, беседа, игровые технологии (имитационные игры).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реализации программы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 принимаются в возрасте от 12 до 13 лет. Группы формируются в соответствии с возрастом детей. Конкурсного отбора нет. Наполняемость групп от 10 и более человек. 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Планируемые результаты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1. Выработка способности к рефлексии, этическому самоопределению в социально-позитивном ключе. 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Проектирование и организация самостоятельной групповой и индивидуальной творческой деятельности, способность к анализу результатов.                                                                        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3. Освоение способов эффективного взаимодействия с социальными структурами при ведении творческой деятельности в культурном, социально-правовом пространстве.  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4. Освоение способов самообразования и самоподготовки к ведению новой деятельности.                                                                                                                  </w:t>
      </w:r>
    </w:p>
    <w:p w:rsidR="009D207A" w:rsidRPr="009D207A" w:rsidRDefault="009D207A" w:rsidP="009D20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5.   Освоение основных правил объединения.                                                                                                               6. Личностный рост в коммуникативной среде, организаторских навыках, культурно-эстетической сфере.                                                                                             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ab/>
        <w:t>7. Начало формирования способности к рефлексии, этическому самоопределению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8. Освоение базовых знаний игры, информационного пространства.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Система контроля результативности обучения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 контроля результативности обучения включает в себя следующие формы и средства  выявления: беседа, опрос, наблюдения, прослушивание на репетициях, праздничные мероприятия, участие в областных и муниципальных конкурах, фестивалях и </w:t>
      </w:r>
      <w:proofErr w:type="spellStart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флешмобах</w:t>
      </w:r>
      <w:proofErr w:type="spellEnd"/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, анализ результатов участия в мероприятиях, в социально-значимой деятельности, а также открытие и итоговые занятия, по результатам которых дети получают грамоты и дипломы для личного портфолио.</w:t>
      </w:r>
      <w:proofErr w:type="gramEnd"/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Этапы контроля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Существует 2 вида контроля учеников дополнительного образования: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Промежуточный контроль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9D207A">
        <w:rPr>
          <w:rFonts w:ascii="Times New Roman" w:eastAsia="Times New Roman" w:hAnsi="Times New Roman"/>
          <w:iCs/>
          <w:sz w:val="26"/>
          <w:szCs w:val="26"/>
          <w:lang w:eastAsia="ru-RU"/>
        </w:rPr>
        <w:t>проводится в конце полугодия.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Style w:val="a3"/>
        <w:tblW w:w="9611" w:type="dxa"/>
        <w:tblInd w:w="-5" w:type="dxa"/>
        <w:tblLook w:val="04A0" w:firstRow="1" w:lastRow="0" w:firstColumn="1" w:lastColumn="0" w:noHBand="0" w:noVBand="1"/>
      </w:tblPr>
      <w:tblGrid>
        <w:gridCol w:w="3261"/>
        <w:gridCol w:w="2948"/>
        <w:gridCol w:w="3402"/>
      </w:tblGrid>
      <w:tr w:rsidR="009D207A" w:rsidRPr="009D207A" w:rsidTr="009D207A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9D207A" w:rsidRPr="009D207A" w:rsidTr="009D207A">
        <w:trPr>
          <w:trHeight w:val="29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-нет задатков к творческим способностям;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-отсутствие навыка произвольного внимания;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-необходимость многократного повторения материала;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-замкнутость, психологическая зажатость;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-быстрая утомляемость.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-наличие интереса к обучению при отсутствии специальных способностей;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-существует первоначальный навык произвольного внимания;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-постепенное усвоение материала;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-средняя утомляемость.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-есть задатки к театральн</w:t>
            </w:r>
            <w:proofErr w:type="gramStart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о-</w:t>
            </w:r>
            <w:proofErr w:type="gramEnd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 исполнительской деятельности и интерес к занятиям;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-устойчивый навык произвольного внимания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-инициативность, активность в выполнении заданий;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-работоспособность, увлечённость.</w:t>
            </w:r>
          </w:p>
        </w:tc>
      </w:tr>
    </w:tbl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Итоговый контроль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9D207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проводится в конце </w:t>
      </w:r>
      <w:proofErr w:type="gramStart"/>
      <w:r w:rsidRPr="009D207A">
        <w:rPr>
          <w:rFonts w:ascii="Times New Roman" w:eastAsia="Times New Roman" w:hAnsi="Times New Roman"/>
          <w:iCs/>
          <w:sz w:val="26"/>
          <w:szCs w:val="26"/>
          <w:lang w:eastAsia="ru-RU"/>
        </w:rPr>
        <w:t>обучения по программе</w:t>
      </w:r>
      <w:proofErr w:type="gramEnd"/>
      <w:r w:rsidRPr="009D207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9D207A">
        <w:rPr>
          <w:rFonts w:ascii="Times New Roman" w:eastAsia="Times New Roman" w:hAnsi="Times New Roman"/>
          <w:sz w:val="26"/>
          <w:szCs w:val="26"/>
          <w:lang w:eastAsia="ru-RU"/>
        </w:rPr>
        <w:t>– проверка освоения программы, учет изменений качеств личности каждого ребенка.</w:t>
      </w:r>
    </w:p>
    <w:p w:rsidR="009D207A" w:rsidRPr="009D207A" w:rsidRDefault="009D207A" w:rsidP="009D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3120"/>
        <w:gridCol w:w="2834"/>
      </w:tblGrid>
      <w:tr w:rsidR="009D207A" w:rsidRPr="009D207A" w:rsidTr="009D207A">
        <w:trPr>
          <w:trHeight w:val="402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9D207A" w:rsidRPr="009D207A" w:rsidTr="009D207A">
        <w:trPr>
          <w:trHeight w:val="5843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-устойчивая мотивация только в некоторой части занятия;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-отсутствие увлечённости в выполнении некоторых упражнений;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-отказывается выполнять некоторые самостоятельные задания;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-иногда отказывается работать в группе с некоторыми детьми;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-стесняется выступать перед своей группой;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-допускает пропуски занятий по </w:t>
            </w:r>
            <w:proofErr w:type="gramStart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уважительной</w:t>
            </w:r>
            <w:proofErr w:type="gramEnd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 и без уважительной причин;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-не принимает участия в открытых занятиях и выступлениях коллектива.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-положительная мотивация к занятию вообще;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-увлеченность при выполнении упражнений;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-испытывает затруднения при выполнении самостоятельных заданий;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-не </w:t>
            </w:r>
            <w:proofErr w:type="gramStart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активен</w:t>
            </w:r>
            <w:proofErr w:type="gramEnd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 в работе малых групп;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-испытывает стеснение в присутствии зрителей;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-пропускает занятия только по уважительной причине;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-средняя скорость решений.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 устойчивая мотивация именно к театральному творчеству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активность и увлеченность в выполнении заданий;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-умеет конструктивно работать в малой группе любого состава </w:t>
            </w:r>
            <w:proofErr w:type="gramStart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-т</w:t>
            </w:r>
            <w:proofErr w:type="gramEnd"/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 xml:space="preserve">ворческий подход к выполнению всех упражнений, изученных за определенный период обучения; </w:t>
            </w:r>
          </w:p>
          <w:p w:rsidR="009D207A" w:rsidRPr="009D207A" w:rsidRDefault="009D207A" w:rsidP="009D207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sz w:val="26"/>
                <w:szCs w:val="26"/>
              </w:rPr>
              <w:t>-умение выполнять упражнения при зрителях, одноклассниках.</w:t>
            </w:r>
          </w:p>
        </w:tc>
      </w:tr>
    </w:tbl>
    <w:p w:rsidR="009D207A" w:rsidRPr="009D207A" w:rsidRDefault="009D207A" w:rsidP="009D20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Учебный план</w:t>
      </w:r>
    </w:p>
    <w:p w:rsidR="009D207A" w:rsidRPr="009D207A" w:rsidRDefault="009D207A" w:rsidP="009D20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736"/>
        <w:gridCol w:w="4111"/>
      </w:tblGrid>
      <w:tr w:rsidR="009D207A" w:rsidRPr="009D207A" w:rsidTr="009D207A">
        <w:trPr>
          <w:trHeight w:val="46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Год обучения</w:t>
            </w:r>
          </w:p>
        </w:tc>
      </w:tr>
      <w:tr w:rsidR="009D207A" w:rsidRPr="009D207A" w:rsidTr="009D207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A" w:rsidRPr="009D207A" w:rsidRDefault="009D207A" w:rsidP="009D207A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1-й год обучения</w:t>
            </w:r>
          </w:p>
        </w:tc>
      </w:tr>
      <w:tr w:rsidR="009D207A" w:rsidRPr="009D207A" w:rsidTr="009D207A">
        <w:trPr>
          <w:trHeight w:val="3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Решение творческих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9D207A" w:rsidRPr="009D207A" w:rsidTr="009D207A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Наработка сценических навыков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9D207A" w:rsidRPr="009D207A" w:rsidTr="009D207A">
        <w:trPr>
          <w:trHeight w:val="4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Авторские задачи для команды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9D207A" w:rsidRPr="009D207A" w:rsidTr="009D207A">
        <w:trPr>
          <w:trHeight w:val="4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Концертная деятельность команды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9D207A" w:rsidRPr="009D207A" w:rsidTr="009D207A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Редактирование творческих выступлений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9D207A" w:rsidRPr="009D207A" w:rsidTr="009D207A">
        <w:trPr>
          <w:trHeight w:val="4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</w:tr>
    </w:tbl>
    <w:p w:rsidR="009D207A" w:rsidRPr="009D207A" w:rsidRDefault="009D207A" w:rsidP="009D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7A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Календарно-тематический план для 9-ых классов</w:t>
      </w:r>
    </w:p>
    <w:tbl>
      <w:tblPr>
        <w:tblpPr w:leftFromText="180" w:rightFromText="180" w:bottomFromText="200" w:vertAnchor="text" w:horzAnchor="margin" w:tblpX="-176" w:tblpY="218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71"/>
        <w:gridCol w:w="1702"/>
        <w:gridCol w:w="1702"/>
        <w:gridCol w:w="1702"/>
      </w:tblGrid>
      <w:tr w:rsidR="009D207A" w:rsidRPr="009D207A" w:rsidTr="009D207A">
        <w:trPr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</w:tr>
      <w:tr w:rsidR="009D207A" w:rsidRPr="009D207A" w:rsidTr="009D207A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творческих задач (18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ТБ. Работа в </w:t>
            </w:r>
            <w:proofErr w:type="gramStart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творческой</w:t>
            </w:r>
            <w:proofErr w:type="gramEnd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микрогруппе</w:t>
            </w:r>
            <w:proofErr w:type="spellEnd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. Тренинг: творческий вернисаж, «Мозаика», «Американская стенка».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творческих заданий в составе </w:t>
            </w:r>
            <w:proofErr w:type="spellStart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микрогруппы</w:t>
            </w:r>
            <w:proofErr w:type="spellEnd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. Тренинг: сюжетно-ролевые игры, конкурс актерского мастерства.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микрогрупп</w:t>
            </w:r>
            <w:proofErr w:type="spellEnd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. Тренинг: совместное решение творческих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Разминка как способ решения творческих задач в КВН. Тренинг: разминка-гармошка.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Блиц-разминка – командная эстафета – как вид групповой разминки.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Использование методов ТРИЗ в КВН. Домашние заготовки, сценические миниатюры.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Наработка сценических навыков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Актерские миниатюры в КВН. Тренинг: командный контакт, </w:t>
            </w: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Интонация в КВН. Образы-решения на сцене. Тренинг: интонационные упражнения, сценические этюды.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Пантомима в КВН. Музыкальная пантомима. Тренинг: «реклама», «телевидение».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Сценография, рисунок выступления. Использование ширмы, кулис, сценического реквизита.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07A" w:rsidRPr="009D207A" w:rsidTr="009D207A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Сценические акценты. Тренинг: отработка главных сценических акцентов.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Поэтапная режиссура.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t>Авторские задачи для команды (16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построения сценария выступления в КВН. Конкурс приветствие, известные формы, новые решения, сценарный план СТЭМ.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Учет возможностей команды при создании сценария. Ролевой поиск, тематическая направленность.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Разработка сюжетной линии. Ролевые образы. Текстовые, музыкальные акценты. Выбор материала, сценические связки.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Постановка сценария на сцене. Сценография, подача.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Постановка сценария на сцене. Синхронность, слаженность.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деятельность команды (10ч)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организации игр КВН. </w:t>
            </w:r>
            <w:proofErr w:type="gramStart"/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Практика: участие в организации и проведении игр КВН на районном и региональном уровнях.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сценария на сцене.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сюжетной линии. Ролевые образы. Текстовые, музыкальные акценты. Выбор материала, сценические связки.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</w:tr>
      <w:tr w:rsidR="009D207A" w:rsidRPr="009D207A" w:rsidTr="009D207A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0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Музыкально-техническая база команды.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Музыкальные подводки, финальные песни.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Редактирование творческих выступлений (10ч)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D207A" w:rsidRPr="009D207A" w:rsidTr="009D207A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  <w:p w:rsidR="009D207A" w:rsidRPr="009D207A" w:rsidRDefault="009D207A" w:rsidP="009D20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Этика сценического выступления.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Единые принципы редактуры.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Принцип взаимодействия с командой в процессе редактирования. Практика редакторской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D207A" w:rsidRPr="009D207A" w:rsidTr="009D207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 Круглый стол.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D207A" w:rsidRPr="009D207A" w:rsidTr="009D207A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A" w:rsidRPr="009D207A" w:rsidRDefault="009D207A" w:rsidP="009D20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A" w:rsidRPr="009D207A" w:rsidRDefault="009D207A" w:rsidP="009D2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207A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9D207A" w:rsidRPr="009D207A" w:rsidRDefault="009D207A" w:rsidP="009D2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Учебно-методические средства обучения</w:t>
      </w:r>
    </w:p>
    <w:p w:rsidR="009D207A" w:rsidRPr="009D207A" w:rsidRDefault="009D207A" w:rsidP="009D2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Методы проведения занятий: 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9D207A">
        <w:rPr>
          <w:rFonts w:ascii="Times New Roman" w:hAnsi="Times New Roman"/>
          <w:i/>
          <w:sz w:val="26"/>
          <w:szCs w:val="26"/>
        </w:rPr>
        <w:t xml:space="preserve">1.Словесные методы обучения: 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-устное изложение материала;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-беседа;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-обсуждение и анализ игр.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9D207A">
        <w:rPr>
          <w:rFonts w:ascii="Times New Roman" w:hAnsi="Times New Roman"/>
          <w:i/>
          <w:sz w:val="26"/>
          <w:szCs w:val="26"/>
        </w:rPr>
        <w:t>2.Практические методы обучения: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-выполнение детьми упражнений, импровизаций, инсценировок;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 xml:space="preserve">-творческие и импровизационные тренинги; 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-упражнения на постановку дыхания, вокалу;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-творческие встречи со специалистами по сценической и разговорной речи, актерскому мастерству, с командами КВН.</w:t>
      </w:r>
    </w:p>
    <w:p w:rsidR="009D207A" w:rsidRPr="009D207A" w:rsidRDefault="009D207A" w:rsidP="009D20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9D207A">
        <w:rPr>
          <w:rFonts w:ascii="Times New Roman" w:hAnsi="Times New Roman"/>
          <w:i/>
          <w:sz w:val="26"/>
          <w:szCs w:val="26"/>
        </w:rPr>
        <w:t xml:space="preserve">3.Самостоятельная творческая работа 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9D207A">
        <w:rPr>
          <w:rFonts w:ascii="Times New Roman" w:hAnsi="Times New Roman"/>
          <w:i/>
          <w:sz w:val="26"/>
          <w:szCs w:val="26"/>
        </w:rPr>
        <w:t xml:space="preserve">4.Беседа. 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i/>
          <w:sz w:val="26"/>
          <w:szCs w:val="26"/>
        </w:rPr>
        <w:t xml:space="preserve">5.Частично-поисковый. </w:t>
      </w:r>
      <w:r w:rsidRPr="009D207A">
        <w:rPr>
          <w:rFonts w:ascii="Times New Roman" w:hAnsi="Times New Roman"/>
          <w:sz w:val="26"/>
          <w:szCs w:val="26"/>
        </w:rPr>
        <w:t>После разбора какой-либо темы, детям дается возможность самостоятельно или в группах выполнить предложенное задание.</w:t>
      </w:r>
    </w:p>
    <w:p w:rsidR="009D207A" w:rsidRPr="009D207A" w:rsidRDefault="009D207A" w:rsidP="009D2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9D207A" w:rsidRPr="009D207A" w:rsidRDefault="009D207A" w:rsidP="009D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Дидактический материал</w:t>
      </w:r>
    </w:p>
    <w:p w:rsidR="009D207A" w:rsidRPr="009D207A" w:rsidRDefault="009D207A" w:rsidP="009D20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-фонотека русской, зарубежной, классической и современной музыки;</w:t>
      </w:r>
    </w:p>
    <w:p w:rsidR="009D207A" w:rsidRPr="009D207A" w:rsidRDefault="009D207A" w:rsidP="009D20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-видеотека выпусков детского, КВНа, высшей лиги КВН и др.;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-звуковые носители с записью музыки;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-сценарные</w:t>
      </w:r>
      <w:r w:rsidRPr="009D207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D207A">
        <w:rPr>
          <w:rFonts w:ascii="Times New Roman" w:hAnsi="Times New Roman"/>
          <w:sz w:val="26"/>
          <w:szCs w:val="26"/>
        </w:rPr>
        <w:t>разработки;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-методические</w:t>
      </w:r>
      <w:r w:rsidRPr="009D207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D207A">
        <w:rPr>
          <w:rFonts w:ascii="Times New Roman" w:hAnsi="Times New Roman"/>
          <w:sz w:val="26"/>
          <w:szCs w:val="26"/>
        </w:rPr>
        <w:t>разработки;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-разработки педагога (планы, конспекты,</w:t>
      </w:r>
      <w:r w:rsidRPr="009D207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9D207A">
        <w:rPr>
          <w:rFonts w:ascii="Times New Roman" w:hAnsi="Times New Roman"/>
          <w:sz w:val="26"/>
          <w:szCs w:val="26"/>
        </w:rPr>
        <w:t>сценарии);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-методические подборки по предмету.</w:t>
      </w:r>
    </w:p>
    <w:p w:rsidR="009D207A" w:rsidRPr="009D207A" w:rsidRDefault="009D207A" w:rsidP="009D207A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D207A" w:rsidRPr="009D207A" w:rsidRDefault="009D207A" w:rsidP="009D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sz w:val="26"/>
          <w:szCs w:val="26"/>
          <w:lang w:eastAsia="ru-RU"/>
        </w:rPr>
        <w:t>Материально-техническое оснащение: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-костюмы;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-ширма;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-кабинет для</w:t>
      </w:r>
      <w:r w:rsidRPr="009D207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9D207A">
        <w:rPr>
          <w:rFonts w:ascii="Times New Roman" w:hAnsi="Times New Roman"/>
          <w:sz w:val="26"/>
          <w:szCs w:val="26"/>
        </w:rPr>
        <w:t>занятий;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-зал со сценой, звуковой и осветительной</w:t>
      </w:r>
      <w:r w:rsidRPr="009D207A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9D207A">
        <w:rPr>
          <w:rFonts w:ascii="Times New Roman" w:hAnsi="Times New Roman"/>
          <w:sz w:val="26"/>
          <w:szCs w:val="26"/>
        </w:rPr>
        <w:t>аппаратурой;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lastRenderedPageBreak/>
        <w:t>-магнитофон;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-видеопроектор;</w:t>
      </w:r>
    </w:p>
    <w:p w:rsidR="009D207A" w:rsidRPr="009D207A" w:rsidRDefault="009D207A" w:rsidP="009D207A">
      <w:pPr>
        <w:spacing w:after="0" w:line="240" w:lineRule="auto"/>
        <w:ind w:left="709"/>
        <w:contextualSpacing/>
        <w:jc w:val="both"/>
        <w:rPr>
          <w:b/>
          <w:bCs/>
          <w:color w:val="000000"/>
          <w:sz w:val="26"/>
          <w:szCs w:val="26"/>
        </w:rPr>
      </w:pPr>
      <w:r w:rsidRPr="009D207A">
        <w:rPr>
          <w:rFonts w:ascii="Times New Roman" w:hAnsi="Times New Roman"/>
          <w:sz w:val="26"/>
          <w:szCs w:val="26"/>
        </w:rPr>
        <w:t>-декорации.</w:t>
      </w: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Список литературы для педагога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Вазина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К. Коллективная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мыследеятельность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– М., 1990.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2.Горелов И. Безмолвный мысли знак. – М., 1991.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Жинкин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Н.И. Психологические основы развития мышления и речи. Русский язык в школе. 1985. 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Иванова С.Ф. Искусство диалога. – Пермь, 1992.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Ивин А.А. Искусство правильно мыслить. – М., 1986.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 Игры: обучение, тренинг, досуг. Под ред. В.В.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Петрусинского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– М., 1994.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Князьков А.А. Техника речи и подготовка голоса. – М., 1988.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М.Марфин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А.Чавурин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«Что такое КВН?».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 Методические рекомендации по организации тематических КВНов. – Свердловск, 1988.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9. Муравьев В.Л. От дыхания к голосу. – Л., 1982.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Прутченков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А.С. Тренинг коммуникативных умений. – М., 1993.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11.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Самоукина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Н.В. Игры в школе и дома. – М., 1993.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12. Сценарии школьных праздников. Кн. 1-2. 2-е изд. – М., 2001.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D207A" w:rsidRPr="009D207A" w:rsidRDefault="009D207A" w:rsidP="009D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Список литературы для детей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Воронова Е.А. Мы начинаем КВН! – Ростов-на-Дону, 2004.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Побединская Л.А. Праздник для друзей: Сборник сценариев. – М., 1999. 8. 50 сценариев классных часов. – М., 1999.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Сколотнева</w:t>
      </w:r>
      <w:proofErr w:type="spell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Л.Е. Праздники в школе: Сценарии, конкурсы, викторины. – СПб</w:t>
      </w:r>
      <w:proofErr w:type="gramStart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2002.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Сценарии школьных праздников. Кн. 1, 2-е изд. – М., 2001. 13.Сценарии школьных праздников. Кн. 2. – М., 2001. </w:t>
      </w:r>
    </w:p>
    <w:p w:rsidR="009D207A" w:rsidRPr="009D207A" w:rsidRDefault="009D207A" w:rsidP="009D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20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Читаем, учимся, играем: Сборник сценариев для массовых библиотек. </w:t>
      </w:r>
    </w:p>
    <w:p w:rsidR="009D207A" w:rsidRPr="009D207A" w:rsidRDefault="009D207A" w:rsidP="009D2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07A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207A" w:rsidRDefault="009D207A" w:rsidP="00556C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6F76" w:rsidRDefault="00136F76"/>
    <w:sectPr w:rsidR="0013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C"/>
    <w:rsid w:val="00136F76"/>
    <w:rsid w:val="00556C3B"/>
    <w:rsid w:val="009D207A"/>
    <w:rsid w:val="00B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5</cp:revision>
  <dcterms:created xsi:type="dcterms:W3CDTF">2023-09-28T09:14:00Z</dcterms:created>
  <dcterms:modified xsi:type="dcterms:W3CDTF">2023-09-28T09:57:00Z</dcterms:modified>
</cp:coreProperties>
</file>